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4C" w:rsidRPr="007F574C" w:rsidRDefault="007F574C" w:rsidP="007F574C">
      <w:pPr>
        <w:rPr>
          <w:vanish/>
        </w:rPr>
      </w:pPr>
    </w:p>
    <w:p w:rsidR="002A5B51" w:rsidRDefault="002A5B51" w:rsidP="002A5B51">
      <w:pPr>
        <w:pStyle w:val="a3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21421F">
        <w:rPr>
          <w:rFonts w:ascii="Times New Roman" w:hAnsi="Times New Roman"/>
          <w:b/>
          <w:bCs/>
          <w:sz w:val="26"/>
          <w:szCs w:val="26"/>
        </w:rPr>
        <w:t>ИНФОРМАЦИОННОЕ ПИСЬМО</w:t>
      </w:r>
    </w:p>
    <w:p w:rsidR="00154B2E" w:rsidRDefault="00154B2E" w:rsidP="002A5B51">
      <w:pPr>
        <w:pStyle w:val="a3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560C8" w:rsidRDefault="002A5B51" w:rsidP="002A5B51">
      <w:pPr>
        <w:jc w:val="center"/>
        <w:rPr>
          <w:rFonts w:ascii="Times New Roman" w:hAnsi="Times New Roman"/>
          <w:b/>
          <w:i/>
          <w:szCs w:val="26"/>
        </w:rPr>
      </w:pPr>
      <w:r w:rsidRPr="00134BE8">
        <w:rPr>
          <w:rFonts w:ascii="Times New Roman" w:hAnsi="Times New Roman"/>
          <w:b/>
          <w:i/>
          <w:szCs w:val="26"/>
        </w:rPr>
        <w:t>О состоянии травматизма в энергоустановках потребителей</w:t>
      </w:r>
    </w:p>
    <w:p w:rsidR="002A5B51" w:rsidRPr="00134BE8" w:rsidRDefault="002A5B51" w:rsidP="002A5B51">
      <w:pPr>
        <w:jc w:val="center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b/>
          <w:i/>
          <w:szCs w:val="26"/>
        </w:rPr>
        <w:t xml:space="preserve"> за 20</w:t>
      </w:r>
      <w:r>
        <w:rPr>
          <w:rFonts w:ascii="Times New Roman" w:hAnsi="Times New Roman"/>
          <w:b/>
          <w:i/>
          <w:szCs w:val="26"/>
        </w:rPr>
        <w:t>2</w:t>
      </w:r>
      <w:r w:rsidR="003146A3">
        <w:rPr>
          <w:rFonts w:ascii="Times New Roman" w:hAnsi="Times New Roman"/>
          <w:b/>
          <w:i/>
          <w:szCs w:val="26"/>
        </w:rPr>
        <w:t>4</w:t>
      </w:r>
      <w:r w:rsidRPr="00134BE8">
        <w:rPr>
          <w:rFonts w:ascii="Times New Roman" w:hAnsi="Times New Roman"/>
          <w:b/>
          <w:i/>
          <w:szCs w:val="26"/>
        </w:rPr>
        <w:t xml:space="preserve"> год и </w:t>
      </w:r>
      <w:proofErr w:type="gramStart"/>
      <w:r w:rsidRPr="00134BE8">
        <w:rPr>
          <w:rFonts w:ascii="Times New Roman" w:hAnsi="Times New Roman"/>
          <w:b/>
          <w:i/>
          <w:szCs w:val="26"/>
        </w:rPr>
        <w:t>мерах</w:t>
      </w:r>
      <w:proofErr w:type="gramEnd"/>
      <w:r w:rsidRPr="00134BE8">
        <w:rPr>
          <w:rFonts w:ascii="Times New Roman" w:hAnsi="Times New Roman"/>
          <w:b/>
          <w:i/>
          <w:szCs w:val="26"/>
        </w:rPr>
        <w:t xml:space="preserve"> по его предотвращению в 20</w:t>
      </w:r>
      <w:r>
        <w:rPr>
          <w:rFonts w:ascii="Times New Roman" w:hAnsi="Times New Roman"/>
          <w:b/>
          <w:i/>
          <w:szCs w:val="26"/>
        </w:rPr>
        <w:t>2</w:t>
      </w:r>
      <w:r w:rsidR="003146A3">
        <w:rPr>
          <w:rFonts w:ascii="Times New Roman" w:hAnsi="Times New Roman"/>
          <w:b/>
          <w:i/>
          <w:szCs w:val="26"/>
        </w:rPr>
        <w:t>5</w:t>
      </w:r>
      <w:r w:rsidRPr="00134BE8">
        <w:rPr>
          <w:rFonts w:ascii="Times New Roman" w:hAnsi="Times New Roman"/>
          <w:b/>
          <w:i/>
          <w:szCs w:val="26"/>
        </w:rPr>
        <w:t xml:space="preserve"> году</w:t>
      </w:r>
    </w:p>
    <w:p w:rsidR="002A5B51" w:rsidRPr="0021421F" w:rsidRDefault="002A5B51" w:rsidP="002A5B51">
      <w:pPr>
        <w:tabs>
          <w:tab w:val="left" w:pos="504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223" w:rsidRDefault="00E47223" w:rsidP="002A5B51">
      <w:pPr>
        <w:pStyle w:val="21"/>
        <w:ind w:firstLine="720"/>
        <w:rPr>
          <w:sz w:val="26"/>
          <w:szCs w:val="26"/>
        </w:rPr>
      </w:pPr>
    </w:p>
    <w:p w:rsidR="00691A3F" w:rsidRPr="000D6B72" w:rsidRDefault="00691A3F" w:rsidP="00691A3F">
      <w:pPr>
        <w:pStyle w:val="21"/>
        <w:ind w:firstLine="720"/>
        <w:rPr>
          <w:sz w:val="26"/>
          <w:szCs w:val="26"/>
        </w:rPr>
      </w:pPr>
      <w:r w:rsidRPr="000D6B72">
        <w:rPr>
          <w:sz w:val="26"/>
          <w:szCs w:val="26"/>
        </w:rPr>
        <w:t>В 202</w:t>
      </w:r>
      <w:r w:rsidR="003146A3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0D6B72">
        <w:rPr>
          <w:sz w:val="26"/>
          <w:szCs w:val="26"/>
        </w:rPr>
        <w:t xml:space="preserve">году в Республике Беларусь произошло </w:t>
      </w:r>
      <w:r w:rsidR="003146A3">
        <w:rPr>
          <w:sz w:val="26"/>
          <w:szCs w:val="26"/>
        </w:rPr>
        <w:t>40</w:t>
      </w:r>
      <w:r w:rsidRPr="000D6B72">
        <w:rPr>
          <w:sz w:val="26"/>
          <w:szCs w:val="26"/>
        </w:rPr>
        <w:t xml:space="preserve"> несчастных случа</w:t>
      </w:r>
      <w:r>
        <w:rPr>
          <w:sz w:val="26"/>
          <w:szCs w:val="26"/>
        </w:rPr>
        <w:t>ев</w:t>
      </w:r>
      <w:r w:rsidRPr="000D6B72">
        <w:rPr>
          <w:sz w:val="26"/>
          <w:szCs w:val="26"/>
        </w:rPr>
        <w:t xml:space="preserve"> от поражения электрическим током с персоналом потребителей и среди населения на объектах, поднадзорных органу Госэнергогазнадзора. В 20</w:t>
      </w:r>
      <w:r>
        <w:rPr>
          <w:sz w:val="26"/>
          <w:szCs w:val="26"/>
        </w:rPr>
        <w:t>2</w:t>
      </w:r>
      <w:r w:rsidR="003146A3">
        <w:rPr>
          <w:sz w:val="26"/>
          <w:szCs w:val="26"/>
        </w:rPr>
        <w:t>3</w:t>
      </w:r>
      <w:r w:rsidRPr="000D6B72">
        <w:rPr>
          <w:sz w:val="26"/>
          <w:szCs w:val="26"/>
        </w:rPr>
        <w:t xml:space="preserve"> году таких несчастных случаев было </w:t>
      </w:r>
      <w:r w:rsidR="003146A3">
        <w:rPr>
          <w:sz w:val="26"/>
          <w:szCs w:val="26"/>
        </w:rPr>
        <w:t>35</w:t>
      </w:r>
      <w:r w:rsidRPr="000D6B72">
        <w:rPr>
          <w:sz w:val="26"/>
          <w:szCs w:val="26"/>
        </w:rPr>
        <w:t>. При этом в 202</w:t>
      </w:r>
      <w:r w:rsidR="003146A3">
        <w:rPr>
          <w:sz w:val="26"/>
          <w:szCs w:val="26"/>
        </w:rPr>
        <w:t>4</w:t>
      </w:r>
      <w:r w:rsidRPr="000D6B72">
        <w:rPr>
          <w:sz w:val="26"/>
          <w:szCs w:val="26"/>
        </w:rPr>
        <w:t xml:space="preserve"> году пострадало </w:t>
      </w:r>
      <w:r w:rsidR="003146A3">
        <w:rPr>
          <w:sz w:val="26"/>
          <w:szCs w:val="26"/>
        </w:rPr>
        <w:t>44</w:t>
      </w:r>
      <w:r w:rsidRPr="000D6B72">
        <w:rPr>
          <w:sz w:val="26"/>
          <w:szCs w:val="26"/>
        </w:rPr>
        <w:t xml:space="preserve"> человек (в 20</w:t>
      </w:r>
      <w:r>
        <w:rPr>
          <w:sz w:val="26"/>
          <w:szCs w:val="26"/>
        </w:rPr>
        <w:t>2</w:t>
      </w:r>
      <w:r w:rsidR="003146A3">
        <w:rPr>
          <w:sz w:val="26"/>
          <w:szCs w:val="26"/>
        </w:rPr>
        <w:t>3</w:t>
      </w:r>
      <w:r w:rsidRPr="000D6B72">
        <w:rPr>
          <w:sz w:val="26"/>
          <w:szCs w:val="26"/>
        </w:rPr>
        <w:t xml:space="preserve"> году – </w:t>
      </w:r>
      <w:r w:rsidR="003146A3">
        <w:rPr>
          <w:sz w:val="26"/>
          <w:szCs w:val="26"/>
        </w:rPr>
        <w:t>35</w:t>
      </w:r>
      <w:r w:rsidRPr="000D6B72">
        <w:rPr>
          <w:sz w:val="26"/>
          <w:szCs w:val="26"/>
        </w:rPr>
        <w:t xml:space="preserve">), из них </w:t>
      </w:r>
      <w:r w:rsidR="003146A3">
        <w:rPr>
          <w:sz w:val="26"/>
          <w:szCs w:val="26"/>
        </w:rPr>
        <w:t>26</w:t>
      </w:r>
      <w:r w:rsidRPr="000D6B72">
        <w:rPr>
          <w:sz w:val="26"/>
          <w:szCs w:val="26"/>
        </w:rPr>
        <w:t xml:space="preserve"> человек погибло (в 20</w:t>
      </w:r>
      <w:r>
        <w:rPr>
          <w:sz w:val="26"/>
          <w:szCs w:val="26"/>
        </w:rPr>
        <w:t>2</w:t>
      </w:r>
      <w:r w:rsidR="003146A3">
        <w:rPr>
          <w:sz w:val="26"/>
          <w:szCs w:val="26"/>
        </w:rPr>
        <w:t>3</w:t>
      </w:r>
      <w:r w:rsidRPr="000D6B72">
        <w:rPr>
          <w:sz w:val="26"/>
          <w:szCs w:val="26"/>
        </w:rPr>
        <w:t xml:space="preserve"> году – </w:t>
      </w:r>
      <w:r w:rsidR="003146A3">
        <w:rPr>
          <w:sz w:val="26"/>
          <w:szCs w:val="26"/>
        </w:rPr>
        <w:t>18</w:t>
      </w:r>
      <w:r w:rsidRPr="000D6B72">
        <w:rPr>
          <w:sz w:val="26"/>
          <w:szCs w:val="26"/>
        </w:rPr>
        <w:t xml:space="preserve">), </w:t>
      </w:r>
      <w:r w:rsidR="00914A31">
        <w:rPr>
          <w:sz w:val="26"/>
          <w:szCs w:val="26"/>
        </w:rPr>
        <w:t>1</w:t>
      </w:r>
      <w:r w:rsidR="003146A3">
        <w:rPr>
          <w:sz w:val="26"/>
          <w:szCs w:val="26"/>
        </w:rPr>
        <w:t>8</w:t>
      </w:r>
      <w:r w:rsidRPr="000D6B72">
        <w:rPr>
          <w:sz w:val="26"/>
          <w:szCs w:val="26"/>
        </w:rPr>
        <w:t xml:space="preserve"> получили травмы различной степени тяжести (в 20</w:t>
      </w:r>
      <w:r>
        <w:rPr>
          <w:sz w:val="26"/>
          <w:szCs w:val="26"/>
        </w:rPr>
        <w:t>2</w:t>
      </w:r>
      <w:r w:rsidR="003146A3">
        <w:rPr>
          <w:sz w:val="26"/>
          <w:szCs w:val="26"/>
        </w:rPr>
        <w:t>3</w:t>
      </w:r>
      <w:r w:rsidRPr="000D6B72">
        <w:rPr>
          <w:sz w:val="26"/>
          <w:szCs w:val="26"/>
        </w:rPr>
        <w:t xml:space="preserve"> году – </w:t>
      </w:r>
      <w:r w:rsidR="003146A3">
        <w:rPr>
          <w:sz w:val="26"/>
          <w:szCs w:val="26"/>
        </w:rPr>
        <w:t>17</w:t>
      </w:r>
      <w:r w:rsidRPr="000D6B72">
        <w:rPr>
          <w:sz w:val="26"/>
          <w:szCs w:val="26"/>
        </w:rPr>
        <w:t>).</w:t>
      </w:r>
    </w:p>
    <w:p w:rsidR="00691A3F" w:rsidRPr="00D03136" w:rsidRDefault="00691A3F" w:rsidP="00691A3F">
      <w:pPr>
        <w:ind w:firstLine="720"/>
        <w:jc w:val="both"/>
        <w:rPr>
          <w:rFonts w:ascii="Times New Roman" w:hAnsi="Times New Roman"/>
          <w:b/>
          <w:szCs w:val="26"/>
        </w:rPr>
      </w:pPr>
      <w:r w:rsidRPr="00D03136">
        <w:rPr>
          <w:rFonts w:ascii="Times New Roman" w:hAnsi="Times New Roman"/>
          <w:szCs w:val="26"/>
        </w:rPr>
        <w:t>В 202</w:t>
      </w:r>
      <w:r w:rsidR="003146A3">
        <w:rPr>
          <w:rFonts w:ascii="Times New Roman" w:hAnsi="Times New Roman"/>
          <w:szCs w:val="26"/>
        </w:rPr>
        <w:t>4</w:t>
      </w:r>
      <w:r w:rsidRPr="00D03136">
        <w:rPr>
          <w:rFonts w:ascii="Times New Roman" w:hAnsi="Times New Roman"/>
          <w:szCs w:val="26"/>
        </w:rPr>
        <w:t xml:space="preserve"> году в целом по Республике уровень электротравматизма на производстве по сравнению с 202</w:t>
      </w:r>
      <w:r w:rsidR="003146A3">
        <w:rPr>
          <w:rFonts w:ascii="Times New Roman" w:hAnsi="Times New Roman"/>
          <w:szCs w:val="26"/>
        </w:rPr>
        <w:t>3</w:t>
      </w:r>
      <w:r w:rsidRPr="00D03136">
        <w:rPr>
          <w:rFonts w:ascii="Times New Roman" w:hAnsi="Times New Roman"/>
          <w:szCs w:val="26"/>
        </w:rPr>
        <w:t xml:space="preserve"> годом </w:t>
      </w:r>
      <w:r w:rsidR="003146A3">
        <w:rPr>
          <w:rFonts w:ascii="Times New Roman" w:hAnsi="Times New Roman"/>
          <w:szCs w:val="26"/>
        </w:rPr>
        <w:t>увеличил</w:t>
      </w:r>
      <w:r w:rsidR="008B319D" w:rsidRPr="00D03136">
        <w:rPr>
          <w:rFonts w:ascii="Times New Roman" w:hAnsi="Times New Roman"/>
          <w:szCs w:val="26"/>
        </w:rPr>
        <w:t>ся</w:t>
      </w:r>
      <w:r w:rsidRPr="00D03136">
        <w:rPr>
          <w:rFonts w:ascii="Times New Roman" w:hAnsi="Times New Roman"/>
          <w:szCs w:val="26"/>
        </w:rPr>
        <w:t xml:space="preserve"> на </w:t>
      </w:r>
      <w:r w:rsidR="00B00ED2">
        <w:rPr>
          <w:rFonts w:ascii="Times New Roman" w:hAnsi="Times New Roman"/>
          <w:szCs w:val="26"/>
        </w:rPr>
        <w:t>45</w:t>
      </w:r>
      <w:r w:rsidRPr="00D03136">
        <w:rPr>
          <w:rFonts w:ascii="Times New Roman" w:hAnsi="Times New Roman"/>
          <w:szCs w:val="26"/>
        </w:rPr>
        <w:t xml:space="preserve">%. Произошло </w:t>
      </w:r>
      <w:r w:rsidR="00914A31" w:rsidRPr="00D03136">
        <w:rPr>
          <w:rFonts w:ascii="Times New Roman" w:hAnsi="Times New Roman"/>
          <w:szCs w:val="26"/>
        </w:rPr>
        <w:t>1</w:t>
      </w:r>
      <w:r w:rsidR="003146A3">
        <w:rPr>
          <w:rFonts w:ascii="Times New Roman" w:hAnsi="Times New Roman"/>
          <w:szCs w:val="26"/>
        </w:rPr>
        <w:t>6</w:t>
      </w:r>
      <w:r w:rsidRPr="00D03136">
        <w:rPr>
          <w:rFonts w:ascii="Times New Roman" w:hAnsi="Times New Roman"/>
          <w:szCs w:val="26"/>
        </w:rPr>
        <w:t xml:space="preserve"> несчастных случаев (в 202</w:t>
      </w:r>
      <w:r w:rsidR="008A2415">
        <w:rPr>
          <w:rFonts w:ascii="Times New Roman" w:hAnsi="Times New Roman"/>
          <w:szCs w:val="26"/>
        </w:rPr>
        <w:t>3</w:t>
      </w:r>
      <w:r w:rsidRPr="00D03136">
        <w:rPr>
          <w:rFonts w:ascii="Times New Roman" w:hAnsi="Times New Roman"/>
          <w:szCs w:val="26"/>
        </w:rPr>
        <w:t xml:space="preserve"> - 1</w:t>
      </w:r>
      <w:r w:rsidR="003146A3">
        <w:rPr>
          <w:rFonts w:ascii="Times New Roman" w:hAnsi="Times New Roman"/>
          <w:szCs w:val="26"/>
        </w:rPr>
        <w:t>1</w:t>
      </w:r>
      <w:r w:rsidRPr="00D03136">
        <w:rPr>
          <w:rFonts w:ascii="Times New Roman" w:hAnsi="Times New Roman"/>
          <w:szCs w:val="26"/>
        </w:rPr>
        <w:t xml:space="preserve">), из которых </w:t>
      </w:r>
      <w:r w:rsidR="008A2415">
        <w:rPr>
          <w:rFonts w:ascii="Times New Roman" w:hAnsi="Times New Roman"/>
          <w:szCs w:val="26"/>
        </w:rPr>
        <w:t>11</w:t>
      </w:r>
      <w:r w:rsidRPr="00D03136">
        <w:rPr>
          <w:rFonts w:ascii="Times New Roman" w:hAnsi="Times New Roman"/>
          <w:szCs w:val="26"/>
        </w:rPr>
        <w:t xml:space="preserve"> - со смертельным исходом (в 202</w:t>
      </w:r>
      <w:r w:rsidR="008A2415">
        <w:rPr>
          <w:rFonts w:ascii="Times New Roman" w:hAnsi="Times New Roman"/>
          <w:szCs w:val="26"/>
        </w:rPr>
        <w:t>3</w:t>
      </w:r>
      <w:r w:rsidRPr="00D03136">
        <w:rPr>
          <w:rFonts w:ascii="Times New Roman" w:hAnsi="Times New Roman"/>
          <w:szCs w:val="26"/>
        </w:rPr>
        <w:t xml:space="preserve"> - </w:t>
      </w:r>
      <w:r w:rsidR="008A2415">
        <w:rPr>
          <w:rFonts w:ascii="Times New Roman" w:hAnsi="Times New Roman"/>
          <w:szCs w:val="26"/>
        </w:rPr>
        <w:t>5</w:t>
      </w:r>
      <w:r w:rsidRPr="00D03136">
        <w:rPr>
          <w:rFonts w:ascii="Times New Roman" w:hAnsi="Times New Roman"/>
          <w:szCs w:val="26"/>
        </w:rPr>
        <w:t xml:space="preserve">) и </w:t>
      </w:r>
      <w:r w:rsidR="008A2415">
        <w:rPr>
          <w:rFonts w:ascii="Times New Roman" w:hAnsi="Times New Roman"/>
          <w:szCs w:val="26"/>
        </w:rPr>
        <w:t>4</w:t>
      </w:r>
      <w:r w:rsidRPr="00D03136">
        <w:rPr>
          <w:rFonts w:ascii="Times New Roman" w:hAnsi="Times New Roman"/>
          <w:szCs w:val="26"/>
        </w:rPr>
        <w:t xml:space="preserve"> - с тяжелым исходом (</w:t>
      </w:r>
      <w:proofErr w:type="gramStart"/>
      <w:r w:rsidRPr="00D03136">
        <w:rPr>
          <w:rFonts w:ascii="Times New Roman" w:hAnsi="Times New Roman"/>
          <w:szCs w:val="26"/>
        </w:rPr>
        <w:t>в</w:t>
      </w:r>
      <w:proofErr w:type="gramEnd"/>
      <w:r w:rsidRPr="00D03136">
        <w:rPr>
          <w:rFonts w:ascii="Times New Roman" w:hAnsi="Times New Roman"/>
          <w:szCs w:val="26"/>
        </w:rPr>
        <w:t xml:space="preserve"> 202</w:t>
      </w:r>
      <w:r w:rsidR="008A2415">
        <w:rPr>
          <w:rFonts w:ascii="Times New Roman" w:hAnsi="Times New Roman"/>
          <w:szCs w:val="26"/>
        </w:rPr>
        <w:t>3</w:t>
      </w:r>
      <w:r w:rsidRPr="00D03136">
        <w:rPr>
          <w:rFonts w:ascii="Times New Roman" w:hAnsi="Times New Roman"/>
          <w:szCs w:val="26"/>
        </w:rPr>
        <w:t xml:space="preserve"> - </w:t>
      </w:r>
      <w:r w:rsidR="00F1559A">
        <w:rPr>
          <w:rFonts w:ascii="Times New Roman" w:hAnsi="Times New Roman"/>
          <w:szCs w:val="26"/>
        </w:rPr>
        <w:t>6</w:t>
      </w:r>
      <w:r w:rsidRPr="00D03136">
        <w:rPr>
          <w:rFonts w:ascii="Times New Roman" w:hAnsi="Times New Roman"/>
          <w:szCs w:val="26"/>
        </w:rPr>
        <w:t>).</w:t>
      </w:r>
    </w:p>
    <w:p w:rsidR="006D32DA" w:rsidRDefault="00691A3F" w:rsidP="00797C0F">
      <w:pPr>
        <w:ind w:firstLine="720"/>
        <w:jc w:val="both"/>
        <w:rPr>
          <w:rFonts w:ascii="Times New Roman" w:hAnsi="Times New Roman"/>
          <w:szCs w:val="26"/>
        </w:rPr>
      </w:pPr>
      <w:r w:rsidRPr="004A63D1">
        <w:rPr>
          <w:rFonts w:ascii="Times New Roman" w:hAnsi="Times New Roman"/>
          <w:szCs w:val="26"/>
        </w:rPr>
        <w:t>В Могилевской области в 202</w:t>
      </w:r>
      <w:r w:rsidR="003146A3">
        <w:rPr>
          <w:rFonts w:ascii="Times New Roman" w:hAnsi="Times New Roman"/>
          <w:szCs w:val="26"/>
        </w:rPr>
        <w:t>4</w:t>
      </w:r>
      <w:r w:rsidRPr="004A63D1">
        <w:rPr>
          <w:rFonts w:ascii="Times New Roman" w:hAnsi="Times New Roman"/>
          <w:szCs w:val="26"/>
        </w:rPr>
        <w:t xml:space="preserve"> году произошл</w:t>
      </w:r>
      <w:r w:rsidR="006D32DA">
        <w:rPr>
          <w:rFonts w:ascii="Times New Roman" w:hAnsi="Times New Roman"/>
          <w:szCs w:val="26"/>
        </w:rPr>
        <w:t>о 5</w:t>
      </w:r>
      <w:r w:rsidR="006D32DA" w:rsidRPr="006D32DA">
        <w:rPr>
          <w:rFonts w:ascii="Times New Roman" w:hAnsi="Times New Roman"/>
          <w:szCs w:val="26"/>
        </w:rPr>
        <w:t xml:space="preserve"> </w:t>
      </w:r>
      <w:r w:rsidR="006D32DA" w:rsidRPr="004A63D1">
        <w:rPr>
          <w:rFonts w:ascii="Times New Roman" w:hAnsi="Times New Roman"/>
          <w:szCs w:val="26"/>
        </w:rPr>
        <w:t>несчастны</w:t>
      </w:r>
      <w:r w:rsidR="006D32DA">
        <w:rPr>
          <w:rFonts w:ascii="Times New Roman" w:hAnsi="Times New Roman"/>
          <w:szCs w:val="26"/>
        </w:rPr>
        <w:t>х</w:t>
      </w:r>
      <w:r w:rsidR="006D32DA" w:rsidRPr="004A63D1">
        <w:rPr>
          <w:rFonts w:ascii="Times New Roman" w:hAnsi="Times New Roman"/>
          <w:szCs w:val="26"/>
        </w:rPr>
        <w:t xml:space="preserve"> случа</w:t>
      </w:r>
      <w:r w:rsidR="006D32DA">
        <w:rPr>
          <w:rFonts w:ascii="Times New Roman" w:hAnsi="Times New Roman"/>
          <w:szCs w:val="26"/>
        </w:rPr>
        <w:t>ев</w:t>
      </w:r>
      <w:r w:rsidR="006D32DA" w:rsidRPr="004A63D1">
        <w:rPr>
          <w:rFonts w:ascii="Times New Roman" w:hAnsi="Times New Roman"/>
          <w:szCs w:val="26"/>
        </w:rPr>
        <w:t xml:space="preserve"> от </w:t>
      </w:r>
      <w:r w:rsidR="006D32DA" w:rsidRPr="00EE7111">
        <w:rPr>
          <w:rFonts w:ascii="Times New Roman" w:hAnsi="Times New Roman"/>
          <w:szCs w:val="26"/>
        </w:rPr>
        <w:t>поражения электрическим током</w:t>
      </w:r>
      <w:r w:rsidR="006D32DA">
        <w:rPr>
          <w:rFonts w:ascii="Times New Roman" w:hAnsi="Times New Roman"/>
          <w:szCs w:val="26"/>
        </w:rPr>
        <w:t xml:space="preserve"> </w:t>
      </w:r>
      <w:r w:rsidR="004258B4">
        <w:rPr>
          <w:rFonts w:ascii="Times New Roman" w:hAnsi="Times New Roman"/>
          <w:szCs w:val="26"/>
        </w:rPr>
        <w:t xml:space="preserve">из них </w:t>
      </w:r>
      <w:r w:rsidR="006D32DA">
        <w:rPr>
          <w:rFonts w:ascii="Times New Roman" w:hAnsi="Times New Roman"/>
          <w:szCs w:val="26"/>
        </w:rPr>
        <w:t xml:space="preserve">2 </w:t>
      </w:r>
      <w:r w:rsidR="006D32DA" w:rsidRPr="006D32DA">
        <w:rPr>
          <w:rFonts w:ascii="Times New Roman" w:hAnsi="Times New Roman"/>
          <w:szCs w:val="26"/>
        </w:rPr>
        <w:t>с персоналом потребителей</w:t>
      </w:r>
      <w:r w:rsidR="006D32DA">
        <w:rPr>
          <w:rFonts w:ascii="Times New Roman" w:hAnsi="Times New Roman"/>
          <w:szCs w:val="26"/>
        </w:rPr>
        <w:t xml:space="preserve"> (1 со смертельным исходом).</w:t>
      </w:r>
    </w:p>
    <w:p w:rsidR="00941B5F" w:rsidRDefault="006D32DA" w:rsidP="001B12A9">
      <w:pPr>
        <w:ind w:firstLine="720"/>
        <w:jc w:val="both"/>
        <w:rPr>
          <w:rFonts w:ascii="Times New Roman" w:hAnsi="Times New Roman"/>
          <w:szCs w:val="26"/>
        </w:rPr>
      </w:pPr>
      <w:r w:rsidRPr="006D32DA">
        <w:rPr>
          <w:rFonts w:ascii="Times New Roman" w:hAnsi="Times New Roman"/>
          <w:szCs w:val="26"/>
        </w:rPr>
        <w:t xml:space="preserve">11.08.2024 энергетик ООО «Бобруйский насосный завод» производил работы по </w:t>
      </w:r>
      <w:r>
        <w:rPr>
          <w:rFonts w:ascii="Times New Roman" w:hAnsi="Times New Roman"/>
          <w:szCs w:val="26"/>
        </w:rPr>
        <w:t>присоединению</w:t>
      </w:r>
      <w:r w:rsidRPr="006D32DA"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электрокабеля</w:t>
      </w:r>
      <w:proofErr w:type="spellEnd"/>
      <w:r>
        <w:rPr>
          <w:rFonts w:ascii="Times New Roman" w:hAnsi="Times New Roman"/>
          <w:szCs w:val="26"/>
        </w:rPr>
        <w:t xml:space="preserve"> для временного подключения шкафа управления </w:t>
      </w:r>
      <w:r w:rsidRPr="006D32DA">
        <w:rPr>
          <w:rFonts w:ascii="Times New Roman" w:hAnsi="Times New Roman"/>
          <w:szCs w:val="26"/>
        </w:rPr>
        <w:t xml:space="preserve">токарно-карусельного станка в производственном участке ООО «Метиз Агро», </w:t>
      </w:r>
      <w:r>
        <w:rPr>
          <w:rFonts w:ascii="Times New Roman" w:hAnsi="Times New Roman"/>
          <w:szCs w:val="26"/>
        </w:rPr>
        <w:t>в результате прикосновения к токоведущим частям кабеля находящи</w:t>
      </w:r>
      <w:r w:rsidR="00882221">
        <w:rPr>
          <w:rFonts w:ascii="Times New Roman" w:hAnsi="Times New Roman"/>
          <w:szCs w:val="26"/>
        </w:rPr>
        <w:t>м</w:t>
      </w:r>
      <w:r>
        <w:rPr>
          <w:rFonts w:ascii="Times New Roman" w:hAnsi="Times New Roman"/>
          <w:szCs w:val="26"/>
        </w:rPr>
        <w:t xml:space="preserve">ся под напряжением </w:t>
      </w:r>
      <w:r w:rsidRPr="006D32DA">
        <w:rPr>
          <w:rFonts w:ascii="Times New Roman" w:hAnsi="Times New Roman"/>
          <w:szCs w:val="26"/>
        </w:rPr>
        <w:t xml:space="preserve">был </w:t>
      </w:r>
      <w:r>
        <w:rPr>
          <w:rFonts w:ascii="Times New Roman" w:hAnsi="Times New Roman"/>
          <w:szCs w:val="26"/>
        </w:rPr>
        <w:t xml:space="preserve">смертельно </w:t>
      </w:r>
      <w:r w:rsidRPr="006D32DA">
        <w:rPr>
          <w:rFonts w:ascii="Times New Roman" w:hAnsi="Times New Roman"/>
          <w:szCs w:val="26"/>
        </w:rPr>
        <w:t>травмирован электрическим током.</w:t>
      </w:r>
      <w:r w:rsidR="00797C0F">
        <w:rPr>
          <w:rFonts w:ascii="Times New Roman" w:hAnsi="Times New Roman"/>
          <w:szCs w:val="26"/>
        </w:rPr>
        <w:t xml:space="preserve"> </w:t>
      </w:r>
    </w:p>
    <w:p w:rsidR="00797C0F" w:rsidRPr="00797C0F" w:rsidRDefault="00797C0F" w:rsidP="001B12A9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Аналогичный </w:t>
      </w:r>
      <w:r w:rsidRPr="004A63D1">
        <w:rPr>
          <w:rFonts w:ascii="Times New Roman" w:hAnsi="Times New Roman"/>
          <w:szCs w:val="26"/>
        </w:rPr>
        <w:t>несчастны</w:t>
      </w:r>
      <w:r>
        <w:rPr>
          <w:rFonts w:ascii="Times New Roman" w:hAnsi="Times New Roman"/>
          <w:szCs w:val="26"/>
        </w:rPr>
        <w:t>й случай произошел</w:t>
      </w:r>
      <w:r w:rsidR="00941B5F">
        <w:rPr>
          <w:rFonts w:ascii="Times New Roman" w:hAnsi="Times New Roman"/>
          <w:szCs w:val="26"/>
        </w:rPr>
        <w:t xml:space="preserve"> 02.02.2024</w:t>
      </w:r>
      <w:r>
        <w:rPr>
          <w:rFonts w:ascii="Times New Roman" w:hAnsi="Times New Roman"/>
          <w:szCs w:val="26"/>
        </w:rPr>
        <w:t xml:space="preserve"> с сотрудником </w:t>
      </w:r>
      <w:r w:rsidRPr="00797C0F">
        <w:rPr>
          <w:rFonts w:ascii="Times New Roman" w:hAnsi="Times New Roman"/>
          <w:szCs w:val="26"/>
        </w:rPr>
        <w:t>ООО «ЮНИВАК»</w:t>
      </w:r>
      <w:r>
        <w:rPr>
          <w:rFonts w:ascii="Times New Roman" w:hAnsi="Times New Roman"/>
          <w:szCs w:val="26"/>
        </w:rPr>
        <w:t xml:space="preserve"> </w:t>
      </w:r>
      <w:r w:rsidRPr="00797C0F">
        <w:rPr>
          <w:rFonts w:ascii="Times New Roman" w:hAnsi="Times New Roman"/>
          <w:szCs w:val="26"/>
        </w:rPr>
        <w:t xml:space="preserve">г. Минск, </w:t>
      </w:r>
      <w:r>
        <w:rPr>
          <w:rFonts w:ascii="Times New Roman" w:hAnsi="Times New Roman"/>
          <w:szCs w:val="26"/>
        </w:rPr>
        <w:t xml:space="preserve">при </w:t>
      </w:r>
      <w:r w:rsidRPr="001B12A9">
        <w:rPr>
          <w:rFonts w:ascii="Times New Roman" w:hAnsi="Times New Roman"/>
          <w:szCs w:val="26"/>
        </w:rPr>
        <w:t xml:space="preserve">выполнении работ по укладке в лоток кабеля, открыл распределительный щит 0,4 </w:t>
      </w:r>
      <w:proofErr w:type="spellStart"/>
      <w:r w:rsidRPr="001B12A9">
        <w:rPr>
          <w:rFonts w:ascii="Times New Roman" w:hAnsi="Times New Roman"/>
          <w:szCs w:val="26"/>
        </w:rPr>
        <w:t>кВ</w:t>
      </w:r>
      <w:proofErr w:type="spellEnd"/>
      <w:r w:rsidRPr="001B12A9">
        <w:rPr>
          <w:rFonts w:ascii="Times New Roman" w:hAnsi="Times New Roman"/>
          <w:szCs w:val="26"/>
        </w:rPr>
        <w:t xml:space="preserve"> и прикоснулся к открытым токоведущим частям, находящимся под напряжением в результате </w:t>
      </w:r>
      <w:r w:rsidRPr="006D32DA">
        <w:rPr>
          <w:rFonts w:ascii="Times New Roman" w:hAnsi="Times New Roman"/>
          <w:szCs w:val="26"/>
        </w:rPr>
        <w:t xml:space="preserve">был </w:t>
      </w:r>
      <w:r>
        <w:rPr>
          <w:rFonts w:ascii="Times New Roman" w:hAnsi="Times New Roman"/>
          <w:szCs w:val="26"/>
        </w:rPr>
        <w:t xml:space="preserve">смертельно </w:t>
      </w:r>
      <w:r w:rsidRPr="006D32DA">
        <w:rPr>
          <w:rFonts w:ascii="Times New Roman" w:hAnsi="Times New Roman"/>
          <w:szCs w:val="26"/>
        </w:rPr>
        <w:t>травмирован электрическим током</w:t>
      </w:r>
      <w:r w:rsidRPr="001B12A9">
        <w:rPr>
          <w:rFonts w:ascii="Times New Roman" w:hAnsi="Times New Roman"/>
          <w:szCs w:val="26"/>
        </w:rPr>
        <w:t>.</w:t>
      </w:r>
    </w:p>
    <w:p w:rsidR="00797C0F" w:rsidRPr="00F00FCB" w:rsidRDefault="00797C0F" w:rsidP="001B12A9">
      <w:pPr>
        <w:ind w:firstLine="709"/>
        <w:jc w:val="both"/>
        <w:rPr>
          <w:rFonts w:ascii="Times New Roman" w:hAnsi="Times New Roman"/>
          <w:szCs w:val="26"/>
        </w:rPr>
      </w:pPr>
      <w:r w:rsidRPr="001B12A9">
        <w:rPr>
          <w:rFonts w:ascii="Times New Roman" w:hAnsi="Times New Roman"/>
          <w:szCs w:val="26"/>
        </w:rPr>
        <w:t>Анализ обстоятельств и причин несчастных случаев</w:t>
      </w:r>
      <w:r w:rsidR="00941B5F">
        <w:rPr>
          <w:rFonts w:ascii="Times New Roman" w:hAnsi="Times New Roman"/>
          <w:szCs w:val="26"/>
        </w:rPr>
        <w:t xml:space="preserve"> с персоналом потребителей</w:t>
      </w:r>
      <w:r w:rsidRPr="001B12A9">
        <w:rPr>
          <w:rFonts w:ascii="Times New Roman" w:hAnsi="Times New Roman"/>
          <w:szCs w:val="26"/>
        </w:rPr>
        <w:t xml:space="preserve">, связанных с поражением электрическим током, показывает, что причинами электротравматизма являются, невыполнение персоналом требований </w:t>
      </w:r>
      <w:r w:rsidR="00BD152B" w:rsidRPr="00BD152B">
        <w:rPr>
          <w:rFonts w:ascii="Times New Roman" w:hAnsi="Times New Roman"/>
          <w:szCs w:val="26"/>
        </w:rPr>
        <w:t xml:space="preserve">нормативных правовых актов (далее – НПА) и технических нормативных правовых актов (далее – ТНПА), устанавливающих правила техники безопасности при эксплуатации электроустановок, </w:t>
      </w:r>
      <w:r w:rsidR="00BD152B">
        <w:rPr>
          <w:rFonts w:ascii="Times New Roman" w:hAnsi="Times New Roman"/>
          <w:szCs w:val="26"/>
        </w:rPr>
        <w:t xml:space="preserve">в том числе </w:t>
      </w:r>
      <w:r w:rsidR="001B12A9" w:rsidRPr="001B12A9">
        <w:rPr>
          <w:rFonts w:ascii="Times New Roman" w:hAnsi="Times New Roman"/>
          <w:szCs w:val="26"/>
        </w:rPr>
        <w:t xml:space="preserve">ТКП 427-2022 </w:t>
      </w:r>
      <w:r w:rsidR="001B12A9">
        <w:rPr>
          <w:rFonts w:ascii="Times New Roman" w:hAnsi="Times New Roman"/>
          <w:szCs w:val="26"/>
        </w:rPr>
        <w:t>«</w:t>
      </w:r>
      <w:r w:rsidR="001B12A9" w:rsidRPr="001B12A9">
        <w:rPr>
          <w:rFonts w:ascii="Times New Roman" w:hAnsi="Times New Roman"/>
          <w:szCs w:val="26"/>
        </w:rPr>
        <w:t>Электроустановки. Правила по обеспечению безопасности при эксплуатации</w:t>
      </w:r>
      <w:r w:rsidR="001B12A9">
        <w:rPr>
          <w:rFonts w:ascii="Times New Roman" w:hAnsi="Times New Roman"/>
          <w:szCs w:val="26"/>
        </w:rPr>
        <w:t>»</w:t>
      </w:r>
      <w:r w:rsidRPr="00B2681E">
        <w:rPr>
          <w:rFonts w:ascii="Times New Roman" w:hAnsi="Times New Roman"/>
          <w:szCs w:val="26"/>
        </w:rPr>
        <w:t>.</w:t>
      </w:r>
      <w:r w:rsidR="001B12A9">
        <w:rPr>
          <w:rFonts w:ascii="Times New Roman" w:hAnsi="Times New Roman"/>
          <w:szCs w:val="26"/>
        </w:rPr>
        <w:t xml:space="preserve"> </w:t>
      </w:r>
    </w:p>
    <w:p w:rsidR="00995586" w:rsidRDefault="009212B4" w:rsidP="00995586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Характерный несчастный случай при выполнении работ в охранной</w:t>
      </w:r>
      <w:r w:rsidR="00AB1E8A">
        <w:rPr>
          <w:rFonts w:ascii="Times New Roman" w:hAnsi="Times New Roman"/>
          <w:szCs w:val="26"/>
        </w:rPr>
        <w:t xml:space="preserve"> зоне </w:t>
      </w:r>
      <w:r>
        <w:rPr>
          <w:rFonts w:ascii="Times New Roman" w:hAnsi="Times New Roman"/>
          <w:szCs w:val="26"/>
        </w:rPr>
        <w:t xml:space="preserve"> </w:t>
      </w:r>
      <w:r w:rsidR="00AB1E8A">
        <w:rPr>
          <w:rFonts w:ascii="Times New Roman" w:hAnsi="Times New Roman"/>
          <w:szCs w:val="26"/>
        </w:rPr>
        <w:t xml:space="preserve">воздушной линии электропередачи </w:t>
      </w:r>
      <w:r>
        <w:rPr>
          <w:rFonts w:ascii="Times New Roman" w:hAnsi="Times New Roman"/>
          <w:szCs w:val="26"/>
        </w:rPr>
        <w:t xml:space="preserve">произошел </w:t>
      </w:r>
      <w:r w:rsidR="00995586" w:rsidRPr="006D32DA">
        <w:rPr>
          <w:rFonts w:ascii="Times New Roman" w:hAnsi="Times New Roman"/>
          <w:szCs w:val="26"/>
        </w:rPr>
        <w:t>1</w:t>
      </w:r>
      <w:r w:rsidR="00995586">
        <w:rPr>
          <w:rFonts w:ascii="Times New Roman" w:hAnsi="Times New Roman"/>
          <w:szCs w:val="26"/>
        </w:rPr>
        <w:t>3</w:t>
      </w:r>
      <w:r w:rsidR="00995586" w:rsidRPr="006D32DA">
        <w:rPr>
          <w:rFonts w:ascii="Times New Roman" w:hAnsi="Times New Roman"/>
          <w:szCs w:val="26"/>
        </w:rPr>
        <w:t>.0</w:t>
      </w:r>
      <w:r w:rsidR="00995586">
        <w:rPr>
          <w:rFonts w:ascii="Times New Roman" w:hAnsi="Times New Roman"/>
          <w:szCs w:val="26"/>
        </w:rPr>
        <w:t>5</w:t>
      </w:r>
      <w:r w:rsidR="00995586" w:rsidRPr="006D32DA">
        <w:rPr>
          <w:rFonts w:ascii="Times New Roman" w:hAnsi="Times New Roman"/>
          <w:szCs w:val="26"/>
        </w:rPr>
        <w:t xml:space="preserve">.2024 </w:t>
      </w:r>
      <w:r w:rsidR="00AB1E8A">
        <w:rPr>
          <w:rFonts w:ascii="Times New Roman" w:hAnsi="Times New Roman"/>
          <w:szCs w:val="26"/>
        </w:rPr>
        <w:t xml:space="preserve">с </w:t>
      </w:r>
      <w:r w:rsidR="00995586" w:rsidRPr="00995586">
        <w:rPr>
          <w:rFonts w:ascii="Times New Roman" w:hAnsi="Times New Roman"/>
          <w:szCs w:val="26"/>
        </w:rPr>
        <w:t>водител</w:t>
      </w:r>
      <w:r w:rsidR="00AB1E8A">
        <w:rPr>
          <w:rFonts w:ascii="Times New Roman" w:hAnsi="Times New Roman"/>
          <w:szCs w:val="26"/>
        </w:rPr>
        <w:t>ем</w:t>
      </w:r>
      <w:r w:rsidR="00995586" w:rsidRPr="00995586">
        <w:rPr>
          <w:rFonts w:ascii="Times New Roman" w:hAnsi="Times New Roman"/>
          <w:szCs w:val="26"/>
        </w:rPr>
        <w:t xml:space="preserve"> </w:t>
      </w:r>
      <w:proofErr w:type="spellStart"/>
      <w:r w:rsidR="00995586" w:rsidRPr="00995586">
        <w:rPr>
          <w:rFonts w:ascii="Times New Roman" w:hAnsi="Times New Roman"/>
          <w:szCs w:val="26"/>
        </w:rPr>
        <w:t>автобетоносмесителя</w:t>
      </w:r>
      <w:proofErr w:type="spellEnd"/>
      <w:r w:rsidR="00995586" w:rsidRPr="00995586">
        <w:rPr>
          <w:rFonts w:ascii="Times New Roman" w:hAnsi="Times New Roman"/>
          <w:szCs w:val="26"/>
        </w:rPr>
        <w:t xml:space="preserve"> ООО «</w:t>
      </w:r>
      <w:proofErr w:type="spellStart"/>
      <w:r w:rsidR="00995586" w:rsidRPr="00995586">
        <w:rPr>
          <w:rFonts w:ascii="Times New Roman" w:hAnsi="Times New Roman"/>
          <w:szCs w:val="26"/>
        </w:rPr>
        <w:t>МиксТрансГрупп</w:t>
      </w:r>
      <w:proofErr w:type="spellEnd"/>
      <w:r w:rsidR="00995586" w:rsidRPr="00995586">
        <w:rPr>
          <w:rFonts w:ascii="Times New Roman" w:hAnsi="Times New Roman"/>
          <w:szCs w:val="26"/>
        </w:rPr>
        <w:t>»</w:t>
      </w:r>
      <w:r>
        <w:rPr>
          <w:rFonts w:ascii="Times New Roman" w:hAnsi="Times New Roman"/>
          <w:szCs w:val="26"/>
        </w:rPr>
        <w:t xml:space="preserve"> г. Брест</w:t>
      </w:r>
      <w:r w:rsidR="00AB1E8A">
        <w:rPr>
          <w:rFonts w:ascii="Times New Roman" w:hAnsi="Times New Roman"/>
          <w:szCs w:val="26"/>
        </w:rPr>
        <w:t>. Водитель</w:t>
      </w:r>
      <w:r w:rsidR="00995586" w:rsidRPr="00995586">
        <w:rPr>
          <w:rFonts w:ascii="Times New Roman" w:hAnsi="Times New Roman"/>
          <w:szCs w:val="26"/>
        </w:rPr>
        <w:t xml:space="preserve"> осуществл</w:t>
      </w:r>
      <w:r w:rsidR="00995586">
        <w:rPr>
          <w:rFonts w:ascii="Times New Roman" w:hAnsi="Times New Roman"/>
          <w:szCs w:val="26"/>
        </w:rPr>
        <w:t>ял</w:t>
      </w:r>
      <w:r w:rsidR="00995586" w:rsidRPr="00995586">
        <w:rPr>
          <w:rFonts w:ascii="Times New Roman" w:hAnsi="Times New Roman"/>
          <w:szCs w:val="26"/>
        </w:rPr>
        <w:t xml:space="preserve"> доставку бетона на садоводческий участок </w:t>
      </w:r>
      <w:proofErr w:type="gramStart"/>
      <w:r w:rsidR="00995586" w:rsidRPr="00995586">
        <w:rPr>
          <w:rFonts w:ascii="Times New Roman" w:hAnsi="Times New Roman"/>
          <w:szCs w:val="26"/>
        </w:rPr>
        <w:t>СТ</w:t>
      </w:r>
      <w:proofErr w:type="gramEnd"/>
      <w:r w:rsidR="00995586" w:rsidRPr="00995586">
        <w:rPr>
          <w:rFonts w:ascii="Times New Roman" w:hAnsi="Times New Roman"/>
          <w:szCs w:val="26"/>
        </w:rPr>
        <w:t xml:space="preserve"> «Колосок 80» для заливки фундамента. После выгрузки смеси водитель при складывании стрелы автобетоносмесителя допустил прикоснов</w:t>
      </w:r>
      <w:r w:rsidR="00995586">
        <w:rPr>
          <w:rFonts w:ascii="Times New Roman" w:hAnsi="Times New Roman"/>
          <w:szCs w:val="26"/>
        </w:rPr>
        <w:t xml:space="preserve">ение стрелы к проводу </w:t>
      </w:r>
      <w:r>
        <w:rPr>
          <w:rFonts w:ascii="Times New Roman" w:hAnsi="Times New Roman"/>
          <w:szCs w:val="26"/>
        </w:rPr>
        <w:t xml:space="preserve">воздушной линии электропередачи </w:t>
      </w:r>
      <w:r w:rsidR="00995586">
        <w:rPr>
          <w:rFonts w:ascii="Times New Roman" w:hAnsi="Times New Roman"/>
          <w:szCs w:val="26"/>
        </w:rPr>
        <w:t xml:space="preserve">ВЛ-10кВ и </w:t>
      </w:r>
      <w:r w:rsidR="00995586" w:rsidRPr="00995586">
        <w:rPr>
          <w:rFonts w:ascii="Times New Roman" w:hAnsi="Times New Roman"/>
          <w:szCs w:val="26"/>
        </w:rPr>
        <w:t xml:space="preserve">был смертельно травмирован электрическим током. </w:t>
      </w:r>
      <w:r w:rsidR="00995586">
        <w:rPr>
          <w:rFonts w:ascii="Times New Roman" w:hAnsi="Times New Roman"/>
          <w:szCs w:val="26"/>
        </w:rPr>
        <w:t>Р</w:t>
      </w:r>
      <w:r w:rsidR="00995586" w:rsidRPr="00995586">
        <w:rPr>
          <w:rFonts w:ascii="Times New Roman" w:hAnsi="Times New Roman"/>
          <w:szCs w:val="26"/>
        </w:rPr>
        <w:t>абот</w:t>
      </w:r>
      <w:r w:rsidR="00995586">
        <w:rPr>
          <w:rFonts w:ascii="Times New Roman" w:hAnsi="Times New Roman"/>
          <w:szCs w:val="26"/>
        </w:rPr>
        <w:t>ы</w:t>
      </w:r>
      <w:r w:rsidR="00995586" w:rsidRPr="00995586">
        <w:rPr>
          <w:rFonts w:ascii="Times New Roman" w:hAnsi="Times New Roman"/>
          <w:szCs w:val="26"/>
        </w:rPr>
        <w:t xml:space="preserve"> </w:t>
      </w:r>
      <w:r w:rsidR="00995586">
        <w:rPr>
          <w:rFonts w:ascii="Times New Roman" w:hAnsi="Times New Roman"/>
          <w:szCs w:val="26"/>
        </w:rPr>
        <w:t>проводились</w:t>
      </w:r>
      <w:r w:rsidR="00995586" w:rsidRPr="00995586">
        <w:rPr>
          <w:rFonts w:ascii="Times New Roman" w:hAnsi="Times New Roman"/>
          <w:szCs w:val="26"/>
        </w:rPr>
        <w:t xml:space="preserve"> в пределах охранной зоны ВЛ-10 </w:t>
      </w:r>
      <w:proofErr w:type="spellStart"/>
      <w:r w:rsidR="00995586" w:rsidRPr="00995586">
        <w:rPr>
          <w:rFonts w:ascii="Times New Roman" w:hAnsi="Times New Roman"/>
          <w:szCs w:val="26"/>
        </w:rPr>
        <w:t>кВ</w:t>
      </w:r>
      <w:proofErr w:type="spellEnd"/>
      <w:r w:rsidR="00995586" w:rsidRPr="00995586">
        <w:rPr>
          <w:rFonts w:ascii="Times New Roman" w:hAnsi="Times New Roman"/>
          <w:szCs w:val="26"/>
        </w:rPr>
        <w:t xml:space="preserve"> без необходимых согласований и разрешений. </w:t>
      </w:r>
    </w:p>
    <w:p w:rsidR="00AB1E8A" w:rsidRPr="00B2681E" w:rsidRDefault="00AB1E8A" w:rsidP="00AB1E8A">
      <w:pPr>
        <w:ind w:firstLine="720"/>
        <w:jc w:val="both"/>
        <w:rPr>
          <w:rFonts w:ascii="Times New Roman" w:hAnsi="Times New Roman"/>
          <w:szCs w:val="26"/>
        </w:rPr>
      </w:pPr>
      <w:proofErr w:type="gramStart"/>
      <w:r w:rsidRPr="00B2681E">
        <w:rPr>
          <w:rFonts w:ascii="Times New Roman" w:hAnsi="Times New Roman"/>
          <w:szCs w:val="26"/>
        </w:rPr>
        <w:t xml:space="preserve">Анализ обстоятельств и причин несчастных случаев, </w:t>
      </w:r>
      <w:r>
        <w:rPr>
          <w:rFonts w:ascii="Times New Roman" w:hAnsi="Times New Roman"/>
          <w:szCs w:val="26"/>
        </w:rPr>
        <w:t>связанных с выполнением работ</w:t>
      </w:r>
      <w:r w:rsidRPr="00AB1E8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в охранной зоне воздушной линии электропередачи</w:t>
      </w:r>
      <w:r w:rsidRPr="00B2681E">
        <w:rPr>
          <w:rFonts w:ascii="Times New Roman" w:hAnsi="Times New Roman"/>
          <w:szCs w:val="26"/>
        </w:rPr>
        <w:t xml:space="preserve">, показывает, что причинами электротравматизма являются </w:t>
      </w:r>
      <w:r>
        <w:rPr>
          <w:rFonts w:ascii="Times New Roman" w:hAnsi="Times New Roman"/>
          <w:szCs w:val="26"/>
        </w:rPr>
        <w:t>несоблюдение требований</w:t>
      </w:r>
      <w:r w:rsidRPr="00AB1E8A">
        <w:rPr>
          <w:rFonts w:ascii="Times New Roman" w:hAnsi="Times New Roman"/>
          <w:szCs w:val="26"/>
        </w:rPr>
        <w:t xml:space="preserve"> </w:t>
      </w:r>
      <w:r w:rsidRPr="00D41A0E">
        <w:rPr>
          <w:rFonts w:ascii="Times New Roman" w:hAnsi="Times New Roman"/>
          <w:szCs w:val="26"/>
        </w:rPr>
        <w:t>Положения о порядке установления охранных зон электрических сетей, размерах и режиме их использования,  утвержденного постановлением Совета Министров Республики Беларусь от 21.11.2022 №794</w:t>
      </w:r>
      <w:r>
        <w:rPr>
          <w:rFonts w:ascii="Times New Roman" w:hAnsi="Times New Roman"/>
          <w:szCs w:val="26"/>
        </w:rPr>
        <w:t xml:space="preserve">, формальное проведение инструктажей ответственными лицами </w:t>
      </w:r>
      <w:r w:rsidRPr="00B2681E">
        <w:rPr>
          <w:rFonts w:ascii="Times New Roman" w:hAnsi="Times New Roman"/>
          <w:szCs w:val="26"/>
        </w:rPr>
        <w:t xml:space="preserve">и </w:t>
      </w:r>
      <w:r w:rsidRPr="00F00FCB">
        <w:rPr>
          <w:rFonts w:ascii="Times New Roman" w:hAnsi="Times New Roman"/>
          <w:szCs w:val="26"/>
        </w:rPr>
        <w:t>личная неосторожность пострадавших.</w:t>
      </w:r>
      <w:proofErr w:type="gramEnd"/>
    </w:p>
    <w:p w:rsidR="00AB1E8A" w:rsidRDefault="00AB1E8A" w:rsidP="00AB1E8A">
      <w:pPr>
        <w:ind w:firstLine="720"/>
        <w:jc w:val="both"/>
        <w:rPr>
          <w:rFonts w:ascii="Times New Roman" w:hAnsi="Times New Roman"/>
          <w:szCs w:val="26"/>
        </w:rPr>
      </w:pPr>
      <w:r w:rsidRPr="004A63D1">
        <w:rPr>
          <w:rFonts w:ascii="Times New Roman" w:hAnsi="Times New Roman"/>
          <w:szCs w:val="26"/>
        </w:rPr>
        <w:lastRenderedPageBreak/>
        <w:t>В Могилевской области в 202</w:t>
      </w:r>
      <w:r>
        <w:rPr>
          <w:rFonts w:ascii="Times New Roman" w:hAnsi="Times New Roman"/>
          <w:szCs w:val="26"/>
        </w:rPr>
        <w:t>4</w:t>
      </w:r>
      <w:r w:rsidRPr="004A63D1">
        <w:rPr>
          <w:rFonts w:ascii="Times New Roman" w:hAnsi="Times New Roman"/>
          <w:szCs w:val="26"/>
        </w:rPr>
        <w:t xml:space="preserve"> году произошл</w:t>
      </w:r>
      <w:r>
        <w:rPr>
          <w:rFonts w:ascii="Times New Roman" w:hAnsi="Times New Roman"/>
          <w:szCs w:val="26"/>
        </w:rPr>
        <w:t xml:space="preserve">о </w:t>
      </w:r>
      <w:r w:rsidR="004258B4">
        <w:rPr>
          <w:rFonts w:ascii="Times New Roman" w:hAnsi="Times New Roman"/>
          <w:szCs w:val="26"/>
        </w:rPr>
        <w:t>3</w:t>
      </w:r>
      <w:r w:rsidRPr="006D32DA">
        <w:rPr>
          <w:rFonts w:ascii="Times New Roman" w:hAnsi="Times New Roman"/>
          <w:szCs w:val="26"/>
        </w:rPr>
        <w:t xml:space="preserve"> </w:t>
      </w:r>
      <w:r w:rsidRPr="004A63D1">
        <w:rPr>
          <w:rFonts w:ascii="Times New Roman" w:hAnsi="Times New Roman"/>
          <w:szCs w:val="26"/>
        </w:rPr>
        <w:t>несчастны</w:t>
      </w:r>
      <w:r>
        <w:rPr>
          <w:rFonts w:ascii="Times New Roman" w:hAnsi="Times New Roman"/>
          <w:szCs w:val="26"/>
        </w:rPr>
        <w:t>х</w:t>
      </w:r>
      <w:r w:rsidRPr="004A63D1">
        <w:rPr>
          <w:rFonts w:ascii="Times New Roman" w:hAnsi="Times New Roman"/>
          <w:szCs w:val="26"/>
        </w:rPr>
        <w:t xml:space="preserve"> случа</w:t>
      </w:r>
      <w:r w:rsidR="004258B4">
        <w:rPr>
          <w:rFonts w:ascii="Times New Roman" w:hAnsi="Times New Roman"/>
          <w:szCs w:val="26"/>
        </w:rPr>
        <w:t>я</w:t>
      </w:r>
      <w:r w:rsidRPr="004A63D1">
        <w:rPr>
          <w:rFonts w:ascii="Times New Roman" w:hAnsi="Times New Roman"/>
          <w:szCs w:val="26"/>
        </w:rPr>
        <w:t xml:space="preserve"> от </w:t>
      </w:r>
      <w:r w:rsidRPr="00EE7111">
        <w:rPr>
          <w:rFonts w:ascii="Times New Roman" w:hAnsi="Times New Roman"/>
          <w:szCs w:val="26"/>
        </w:rPr>
        <w:t>поражения электрическим током</w:t>
      </w:r>
      <w:r>
        <w:rPr>
          <w:rFonts w:ascii="Times New Roman" w:hAnsi="Times New Roman"/>
          <w:szCs w:val="26"/>
        </w:rPr>
        <w:t xml:space="preserve"> </w:t>
      </w:r>
      <w:r w:rsidR="004258B4" w:rsidRPr="006D32DA">
        <w:rPr>
          <w:rFonts w:ascii="Times New Roman" w:hAnsi="Times New Roman"/>
          <w:szCs w:val="26"/>
        </w:rPr>
        <w:t>с населени</w:t>
      </w:r>
      <w:r w:rsidR="004258B4">
        <w:rPr>
          <w:rFonts w:ascii="Times New Roman" w:hAnsi="Times New Roman"/>
          <w:szCs w:val="26"/>
        </w:rPr>
        <w:t xml:space="preserve">ем </w:t>
      </w:r>
      <w:r w:rsidRPr="006D32D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(1 со смертельным исходом).</w:t>
      </w:r>
    </w:p>
    <w:p w:rsidR="002302AD" w:rsidRPr="002302AD" w:rsidRDefault="002302AD" w:rsidP="00797C0F">
      <w:pPr>
        <w:ind w:firstLine="720"/>
        <w:jc w:val="both"/>
        <w:rPr>
          <w:rFonts w:ascii="Times New Roman" w:hAnsi="Times New Roman"/>
          <w:szCs w:val="26"/>
        </w:rPr>
      </w:pPr>
      <w:proofErr w:type="gramStart"/>
      <w:r w:rsidRPr="002302AD">
        <w:rPr>
          <w:rFonts w:ascii="Times New Roman" w:hAnsi="Times New Roman"/>
          <w:szCs w:val="26"/>
        </w:rPr>
        <w:t xml:space="preserve">24.08.2024 при ловле рыбы под </w:t>
      </w:r>
      <w:r>
        <w:rPr>
          <w:rFonts w:ascii="Times New Roman" w:hAnsi="Times New Roman"/>
          <w:szCs w:val="26"/>
        </w:rPr>
        <w:t>проводами воздушной линии электропередачи</w:t>
      </w:r>
      <w:r w:rsidR="00C672F2" w:rsidRPr="00C672F2">
        <w:rPr>
          <w:rFonts w:ascii="Times New Roman" w:hAnsi="Times New Roman"/>
          <w:szCs w:val="26"/>
        </w:rPr>
        <w:t xml:space="preserve"> </w:t>
      </w:r>
      <w:r w:rsidR="00C672F2">
        <w:rPr>
          <w:rFonts w:ascii="Times New Roman" w:hAnsi="Times New Roman"/>
          <w:szCs w:val="26"/>
        </w:rPr>
        <w:t xml:space="preserve">ВЛ-110 </w:t>
      </w:r>
      <w:proofErr w:type="spellStart"/>
      <w:r w:rsidR="00C672F2">
        <w:rPr>
          <w:rFonts w:ascii="Times New Roman" w:hAnsi="Times New Roman"/>
          <w:szCs w:val="26"/>
        </w:rPr>
        <w:t>кВ</w:t>
      </w:r>
      <w:proofErr w:type="spellEnd"/>
      <w:r w:rsidR="00C672F2">
        <w:rPr>
          <w:rFonts w:ascii="Times New Roman" w:hAnsi="Times New Roman"/>
          <w:szCs w:val="26"/>
        </w:rPr>
        <w:t xml:space="preserve"> «</w:t>
      </w:r>
      <w:proofErr w:type="spellStart"/>
      <w:r w:rsidR="00C672F2">
        <w:rPr>
          <w:rFonts w:ascii="Times New Roman" w:hAnsi="Times New Roman"/>
          <w:szCs w:val="26"/>
        </w:rPr>
        <w:t>Мирадино</w:t>
      </w:r>
      <w:proofErr w:type="spellEnd"/>
      <w:r w:rsidR="00C672F2">
        <w:rPr>
          <w:rFonts w:ascii="Times New Roman" w:hAnsi="Times New Roman"/>
          <w:szCs w:val="26"/>
        </w:rPr>
        <w:t xml:space="preserve"> – Бобруйск – Южная №2»</w:t>
      </w:r>
      <w:r w:rsidRPr="002302AD">
        <w:rPr>
          <w:rFonts w:ascii="Times New Roman" w:hAnsi="Times New Roman"/>
          <w:szCs w:val="26"/>
        </w:rPr>
        <w:t>, проходящей над озером Солдатским</w:t>
      </w:r>
      <w:r w:rsidR="00C672F2">
        <w:rPr>
          <w:rFonts w:ascii="Times New Roman" w:hAnsi="Times New Roman"/>
          <w:szCs w:val="26"/>
        </w:rPr>
        <w:t xml:space="preserve"> в</w:t>
      </w:r>
      <w:r w:rsidRPr="002302AD">
        <w:rPr>
          <w:rFonts w:ascii="Times New Roman" w:hAnsi="Times New Roman"/>
          <w:szCs w:val="26"/>
        </w:rPr>
        <w:t xml:space="preserve"> Бобруйск</w:t>
      </w:r>
      <w:r w:rsidR="00C672F2">
        <w:rPr>
          <w:rFonts w:ascii="Times New Roman" w:hAnsi="Times New Roman"/>
          <w:szCs w:val="26"/>
        </w:rPr>
        <w:t>ом</w:t>
      </w:r>
      <w:r w:rsidRPr="002302AD">
        <w:rPr>
          <w:rFonts w:ascii="Times New Roman" w:hAnsi="Times New Roman"/>
          <w:szCs w:val="26"/>
        </w:rPr>
        <w:t xml:space="preserve"> район</w:t>
      </w:r>
      <w:r w:rsidR="00C672F2">
        <w:rPr>
          <w:rFonts w:ascii="Times New Roman" w:hAnsi="Times New Roman"/>
          <w:szCs w:val="26"/>
        </w:rPr>
        <w:t>е</w:t>
      </w:r>
      <w:r w:rsidRPr="002302AD">
        <w:rPr>
          <w:rFonts w:ascii="Times New Roman" w:hAnsi="Times New Roman"/>
          <w:szCs w:val="26"/>
        </w:rPr>
        <w:t xml:space="preserve"> </w:t>
      </w:r>
      <w:r w:rsidR="00C672F2" w:rsidRPr="002302AD">
        <w:rPr>
          <w:rFonts w:ascii="Times New Roman" w:hAnsi="Times New Roman"/>
          <w:szCs w:val="26"/>
        </w:rPr>
        <w:t>мужчина,</w:t>
      </w:r>
      <w:r w:rsidR="00C672F2">
        <w:rPr>
          <w:rFonts w:ascii="Times New Roman" w:hAnsi="Times New Roman"/>
          <w:szCs w:val="26"/>
        </w:rPr>
        <w:t xml:space="preserve"> игнорируя установленные предупреждающие знаки о запрете рыбной ловли,</w:t>
      </w:r>
      <w:r w:rsidRPr="002302AD">
        <w:rPr>
          <w:rFonts w:ascii="Times New Roman" w:hAnsi="Times New Roman"/>
          <w:szCs w:val="26"/>
        </w:rPr>
        <w:t xml:space="preserve"> забросил удочку, попал на высоковольтный провод </w:t>
      </w:r>
      <w:r w:rsidR="00C672F2">
        <w:rPr>
          <w:rFonts w:ascii="Times New Roman" w:hAnsi="Times New Roman"/>
          <w:szCs w:val="26"/>
        </w:rPr>
        <w:t>в результате воздействия высоковольтного напряжения</w:t>
      </w:r>
      <w:r w:rsidRPr="002302AD">
        <w:rPr>
          <w:rFonts w:ascii="Times New Roman" w:hAnsi="Times New Roman"/>
          <w:szCs w:val="26"/>
        </w:rPr>
        <w:t xml:space="preserve"> получил </w:t>
      </w:r>
      <w:r w:rsidR="00C672F2">
        <w:rPr>
          <w:rFonts w:ascii="Times New Roman" w:hAnsi="Times New Roman"/>
          <w:szCs w:val="26"/>
        </w:rPr>
        <w:t>электротравму и</w:t>
      </w:r>
      <w:r w:rsidR="00C672F2" w:rsidRPr="00C57499">
        <w:rPr>
          <w:rFonts w:ascii="Times New Roman" w:hAnsi="Times New Roman"/>
          <w:szCs w:val="26"/>
        </w:rPr>
        <w:t xml:space="preserve"> ожег 60% тела 1-4 степени</w:t>
      </w:r>
      <w:r w:rsidRPr="002302AD">
        <w:rPr>
          <w:rFonts w:ascii="Times New Roman" w:hAnsi="Times New Roman"/>
          <w:szCs w:val="26"/>
        </w:rPr>
        <w:t>.</w:t>
      </w:r>
      <w:proofErr w:type="gramEnd"/>
    </w:p>
    <w:p w:rsidR="00B2681E" w:rsidRPr="002302AD" w:rsidRDefault="00B2681E" w:rsidP="00B2681E">
      <w:pPr>
        <w:ind w:firstLine="720"/>
        <w:jc w:val="both"/>
        <w:rPr>
          <w:rFonts w:ascii="Times New Roman" w:hAnsi="Times New Roman"/>
          <w:szCs w:val="26"/>
        </w:rPr>
      </w:pPr>
      <w:r w:rsidRPr="00B2681E">
        <w:rPr>
          <w:rFonts w:ascii="Times New Roman" w:hAnsi="Times New Roman"/>
          <w:szCs w:val="26"/>
        </w:rPr>
        <w:t>Аналогичный несчастный случай произошел 20.07.2024 при ловле рыбы</w:t>
      </w:r>
      <w:r w:rsidR="000554A5">
        <w:rPr>
          <w:rFonts w:ascii="Times New Roman" w:hAnsi="Times New Roman"/>
          <w:szCs w:val="26"/>
        </w:rPr>
        <w:t xml:space="preserve"> на мелиоративном канале</w:t>
      </w:r>
      <w:r w:rsidRPr="00B2681E">
        <w:rPr>
          <w:rFonts w:ascii="Times New Roman" w:hAnsi="Times New Roman"/>
          <w:szCs w:val="26"/>
        </w:rPr>
        <w:t xml:space="preserve"> под проводами воздушной линии электропередачи ВЛ-10кВ №106 от ПС-110кВ «ИПЗ» в район </w:t>
      </w:r>
      <w:proofErr w:type="spellStart"/>
      <w:r w:rsidRPr="00B2681E">
        <w:rPr>
          <w:rFonts w:ascii="Times New Roman" w:hAnsi="Times New Roman"/>
          <w:szCs w:val="26"/>
        </w:rPr>
        <w:t>н.п</w:t>
      </w:r>
      <w:proofErr w:type="spellEnd"/>
      <w:r w:rsidRPr="00B2681E">
        <w:rPr>
          <w:rFonts w:ascii="Times New Roman" w:hAnsi="Times New Roman"/>
          <w:szCs w:val="26"/>
        </w:rPr>
        <w:t xml:space="preserve">. </w:t>
      </w:r>
      <w:proofErr w:type="spellStart"/>
      <w:r w:rsidRPr="00B2681E">
        <w:rPr>
          <w:rFonts w:ascii="Times New Roman" w:hAnsi="Times New Roman"/>
          <w:szCs w:val="26"/>
        </w:rPr>
        <w:t>Яглевичи</w:t>
      </w:r>
      <w:proofErr w:type="spellEnd"/>
      <w:r w:rsidRPr="00B2681E">
        <w:rPr>
          <w:rFonts w:ascii="Times New Roman" w:hAnsi="Times New Roman"/>
          <w:szCs w:val="26"/>
        </w:rPr>
        <w:t xml:space="preserve">, </w:t>
      </w:r>
      <w:proofErr w:type="spellStart"/>
      <w:r w:rsidRPr="00B2681E">
        <w:rPr>
          <w:rFonts w:ascii="Times New Roman" w:hAnsi="Times New Roman"/>
          <w:szCs w:val="26"/>
        </w:rPr>
        <w:t>Ивацевичского</w:t>
      </w:r>
      <w:proofErr w:type="spellEnd"/>
      <w:r w:rsidRPr="00B2681E">
        <w:rPr>
          <w:rFonts w:ascii="Times New Roman" w:hAnsi="Times New Roman"/>
          <w:szCs w:val="26"/>
        </w:rPr>
        <w:t xml:space="preserve"> района Брестской области. </w:t>
      </w:r>
      <w:r>
        <w:rPr>
          <w:rFonts w:ascii="Times New Roman" w:hAnsi="Times New Roman"/>
          <w:szCs w:val="26"/>
        </w:rPr>
        <w:t>М</w:t>
      </w:r>
      <w:r w:rsidRPr="002302AD">
        <w:rPr>
          <w:rFonts w:ascii="Times New Roman" w:hAnsi="Times New Roman"/>
          <w:szCs w:val="26"/>
        </w:rPr>
        <w:t>ужчина,</w:t>
      </w:r>
      <w:r>
        <w:rPr>
          <w:rFonts w:ascii="Times New Roman" w:hAnsi="Times New Roman"/>
          <w:szCs w:val="26"/>
        </w:rPr>
        <w:t xml:space="preserve"> игнорируя установленные предупреждающие знаки о запрете рыбной ловли,</w:t>
      </w:r>
      <w:r w:rsidRPr="002302AD">
        <w:rPr>
          <w:rFonts w:ascii="Times New Roman" w:hAnsi="Times New Roman"/>
          <w:szCs w:val="26"/>
        </w:rPr>
        <w:t xml:space="preserve"> забросил удочку, попал на высоковольтный провод </w:t>
      </w:r>
      <w:r>
        <w:rPr>
          <w:rFonts w:ascii="Times New Roman" w:hAnsi="Times New Roman"/>
          <w:szCs w:val="26"/>
        </w:rPr>
        <w:t>в результате воздействия высоковольтного напряжения</w:t>
      </w:r>
      <w:r w:rsidRPr="002302AD">
        <w:rPr>
          <w:rFonts w:ascii="Times New Roman" w:hAnsi="Times New Roman"/>
          <w:szCs w:val="26"/>
        </w:rPr>
        <w:t xml:space="preserve"> получил </w:t>
      </w:r>
      <w:r>
        <w:rPr>
          <w:rFonts w:ascii="Times New Roman" w:hAnsi="Times New Roman"/>
          <w:szCs w:val="26"/>
        </w:rPr>
        <w:t>электротравму и</w:t>
      </w:r>
      <w:r w:rsidRPr="00C57499">
        <w:rPr>
          <w:rFonts w:ascii="Times New Roman" w:hAnsi="Times New Roman"/>
          <w:szCs w:val="26"/>
        </w:rPr>
        <w:t xml:space="preserve"> ожег </w:t>
      </w:r>
      <w:r w:rsidRPr="00B2681E">
        <w:rPr>
          <w:rFonts w:ascii="Times New Roman" w:hAnsi="Times New Roman"/>
          <w:szCs w:val="26"/>
        </w:rPr>
        <w:t>2 степени кисти рук, лица и стопы</w:t>
      </w:r>
      <w:r w:rsidRPr="002302AD">
        <w:rPr>
          <w:rFonts w:ascii="Times New Roman" w:hAnsi="Times New Roman"/>
          <w:szCs w:val="26"/>
        </w:rPr>
        <w:t>.</w:t>
      </w:r>
    </w:p>
    <w:p w:rsidR="002A5B51" w:rsidRPr="00B2681E" w:rsidRDefault="00B2681E" w:rsidP="00B2681E">
      <w:pPr>
        <w:ind w:firstLine="720"/>
        <w:jc w:val="both"/>
        <w:rPr>
          <w:rFonts w:ascii="Times New Roman" w:hAnsi="Times New Roman"/>
          <w:szCs w:val="26"/>
        </w:rPr>
      </w:pPr>
      <w:r w:rsidRPr="00B2681E">
        <w:rPr>
          <w:rFonts w:ascii="Times New Roman" w:hAnsi="Times New Roman"/>
          <w:szCs w:val="26"/>
        </w:rPr>
        <w:t xml:space="preserve">Анализ обстоятельств и причин несчастных случаев с населением, связанных с поражением электрическим током, показывает, что причинами электротравматизма являются игнорирование предупреждающих знаков и </w:t>
      </w:r>
      <w:r w:rsidR="002A5B51" w:rsidRPr="00F00FCB">
        <w:rPr>
          <w:rFonts w:ascii="Times New Roman" w:hAnsi="Times New Roman"/>
          <w:szCs w:val="26"/>
        </w:rPr>
        <w:t>личная неосторожность пострадавших.</w:t>
      </w:r>
    </w:p>
    <w:p w:rsidR="002A5B51" w:rsidRPr="00BD2149" w:rsidRDefault="002A5B51" w:rsidP="0095121E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0" w:name="_GoBack"/>
      <w:bookmarkEnd w:id="0"/>
      <w:proofErr w:type="gramStart"/>
      <w:r w:rsidRPr="00134BE8">
        <w:rPr>
          <w:sz w:val="26"/>
          <w:szCs w:val="26"/>
        </w:rPr>
        <w:t xml:space="preserve">В порядке осуществления Государственного энергетического </w:t>
      </w:r>
      <w:r>
        <w:rPr>
          <w:sz w:val="26"/>
          <w:szCs w:val="26"/>
        </w:rPr>
        <w:t xml:space="preserve">и газового </w:t>
      </w:r>
      <w:r w:rsidRPr="00134BE8">
        <w:rPr>
          <w:sz w:val="26"/>
          <w:szCs w:val="26"/>
        </w:rPr>
        <w:t xml:space="preserve">надзора, обеспечения выполнения Директивы Президента Республики Беларусь от 11 марта 2004 года №1 «О мерах по укреплению общественной безопасности и дисциплины», выполнения Правил, снижения уровня травматизма и в целях обеспечения безопасной и надежной эксплуатации энергоустановок, филиал </w:t>
      </w:r>
      <w:r>
        <w:rPr>
          <w:sz w:val="26"/>
          <w:szCs w:val="26"/>
        </w:rPr>
        <w:t>Госэнергогазнадзора по Могилевской области</w:t>
      </w:r>
      <w:r w:rsidR="00F61946">
        <w:rPr>
          <w:sz w:val="26"/>
          <w:szCs w:val="26"/>
        </w:rPr>
        <w:t xml:space="preserve"> </w:t>
      </w:r>
      <w:r w:rsidR="00F61946" w:rsidRPr="00BD2149">
        <w:rPr>
          <w:sz w:val="26"/>
          <w:szCs w:val="26"/>
        </w:rPr>
        <w:t>предлагает</w:t>
      </w:r>
      <w:r w:rsidR="0095121E" w:rsidRPr="00BD2149">
        <w:rPr>
          <w:sz w:val="26"/>
          <w:szCs w:val="26"/>
        </w:rPr>
        <w:t xml:space="preserve"> р</w:t>
      </w:r>
      <w:r w:rsidRPr="00BD2149">
        <w:rPr>
          <w:sz w:val="26"/>
          <w:szCs w:val="26"/>
        </w:rPr>
        <w:t>уководителям объединений, трестов, управлений, предприятий и организаций:</w:t>
      </w:r>
      <w:proofErr w:type="gramEnd"/>
    </w:p>
    <w:p w:rsidR="002A5B51" w:rsidRPr="00134BE8" w:rsidRDefault="00A036F2" w:rsidP="002A5B51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</w:t>
      </w:r>
      <w:r w:rsidR="002A5B51" w:rsidRPr="00134BE8">
        <w:rPr>
          <w:rFonts w:ascii="Times New Roman" w:hAnsi="Times New Roman"/>
          <w:szCs w:val="26"/>
        </w:rPr>
        <w:t>. Проанализировать причины электротравматизма на производстве, допущенные за 20</w:t>
      </w:r>
      <w:r w:rsidR="002A5B51">
        <w:rPr>
          <w:rFonts w:ascii="Times New Roman" w:hAnsi="Times New Roman"/>
          <w:szCs w:val="26"/>
        </w:rPr>
        <w:t>2</w:t>
      </w:r>
      <w:r w:rsidR="00C672F2">
        <w:rPr>
          <w:rFonts w:ascii="Times New Roman" w:hAnsi="Times New Roman"/>
          <w:szCs w:val="26"/>
        </w:rPr>
        <w:t>4</w:t>
      </w:r>
      <w:r w:rsidR="002A5B51" w:rsidRPr="00134BE8">
        <w:rPr>
          <w:rFonts w:ascii="Times New Roman" w:hAnsi="Times New Roman"/>
          <w:szCs w:val="26"/>
        </w:rPr>
        <w:t xml:space="preserve"> год. Разработать и внедрить комплекс мероприятий по их недопущению.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2. Проработать данное информационное письмо с административным, электротехническим и теплотехническим персоналом.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3. Назначить ответственных за электр</w:t>
      </w:r>
      <w:proofErr w:type="gramStart"/>
      <w:r w:rsidRPr="00134BE8">
        <w:rPr>
          <w:rFonts w:ascii="Times New Roman" w:hAnsi="Times New Roman"/>
          <w:szCs w:val="26"/>
        </w:rPr>
        <w:t>о-</w:t>
      </w:r>
      <w:proofErr w:type="gramEnd"/>
      <w:r w:rsidRPr="00134BE8">
        <w:rPr>
          <w:rFonts w:ascii="Times New Roman" w:hAnsi="Times New Roman"/>
          <w:szCs w:val="26"/>
        </w:rPr>
        <w:t xml:space="preserve"> и теплохозяйство для организации непосредственного выполнения функций по эксплуатации энергоустановок согласно требований </w:t>
      </w:r>
      <w:r w:rsidRPr="00CE3DE7">
        <w:rPr>
          <w:rFonts w:ascii="Times New Roman" w:hAnsi="Times New Roman"/>
          <w:szCs w:val="26"/>
        </w:rPr>
        <w:t xml:space="preserve">действующих </w:t>
      </w:r>
      <w:r w:rsidR="00D002CA">
        <w:rPr>
          <w:rFonts w:ascii="Times New Roman" w:hAnsi="Times New Roman"/>
          <w:szCs w:val="26"/>
        </w:rPr>
        <w:t>НПА, ТНПА</w:t>
      </w:r>
      <w:r w:rsidRPr="00CE3DE7">
        <w:rPr>
          <w:rFonts w:ascii="Times New Roman" w:hAnsi="Times New Roman"/>
          <w:szCs w:val="26"/>
        </w:rPr>
        <w:t>, и должностных инструкций.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 xml:space="preserve">4. Укомплектовать энергослужбы необходимым штатом электротехнического и теплотехнического персонала для обеспечения безопасной и надежной эксплуатации энергоустановок. Провести (при необходимости) присвоение (подтверждение) </w:t>
      </w:r>
      <w:r w:rsidRPr="00134BE8">
        <w:rPr>
          <w:rFonts w:ascii="Times New Roman" w:hAnsi="Times New Roman"/>
          <w:szCs w:val="26"/>
          <w:lang w:val="en-US"/>
        </w:rPr>
        <w:t>IV</w:t>
      </w:r>
      <w:r w:rsidRPr="00134BE8">
        <w:rPr>
          <w:rFonts w:ascii="Times New Roman" w:hAnsi="Times New Roman"/>
          <w:szCs w:val="26"/>
        </w:rPr>
        <w:t xml:space="preserve"> группы по электробезопасности инженерам по охране труда с наделением их правами инспектирования электроустановок.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5. Обязать ответственных за электр</w:t>
      </w:r>
      <w:proofErr w:type="gramStart"/>
      <w:r w:rsidRPr="00134BE8">
        <w:rPr>
          <w:rFonts w:ascii="Times New Roman" w:hAnsi="Times New Roman"/>
          <w:szCs w:val="26"/>
        </w:rPr>
        <w:t>о-</w:t>
      </w:r>
      <w:proofErr w:type="gramEnd"/>
      <w:r w:rsidRPr="00134BE8">
        <w:rPr>
          <w:rFonts w:ascii="Times New Roman" w:hAnsi="Times New Roman"/>
          <w:szCs w:val="26"/>
        </w:rPr>
        <w:t xml:space="preserve"> и теплохозяйство провести в 20</w:t>
      </w:r>
      <w:r>
        <w:rPr>
          <w:rFonts w:ascii="Times New Roman" w:hAnsi="Times New Roman"/>
          <w:szCs w:val="26"/>
        </w:rPr>
        <w:t>2</w:t>
      </w:r>
      <w:r w:rsidR="00C672F2">
        <w:rPr>
          <w:rFonts w:ascii="Times New Roman" w:hAnsi="Times New Roman"/>
          <w:szCs w:val="26"/>
        </w:rPr>
        <w:t>5</w:t>
      </w:r>
      <w:r w:rsidRPr="00134BE8">
        <w:rPr>
          <w:rFonts w:ascii="Times New Roman" w:hAnsi="Times New Roman"/>
          <w:szCs w:val="26"/>
        </w:rPr>
        <w:t xml:space="preserve"> году обследование энергоустановок на предмет их соответствия требованиям действующих НПА, ТНПА и эксплуатационным инструкциям. Выявленные недостатки устранить. Особое внимание обратить на устранение ранее выявленных замечаний и предписаний (предложений, рекомендаций) Госэнерго</w:t>
      </w:r>
      <w:r>
        <w:rPr>
          <w:rFonts w:ascii="Times New Roman" w:hAnsi="Times New Roman"/>
          <w:szCs w:val="26"/>
        </w:rPr>
        <w:t>газ</w:t>
      </w:r>
      <w:r w:rsidRPr="00134BE8">
        <w:rPr>
          <w:rFonts w:ascii="Times New Roman" w:hAnsi="Times New Roman"/>
          <w:szCs w:val="26"/>
        </w:rPr>
        <w:t>надзора.</w:t>
      </w:r>
    </w:p>
    <w:p w:rsidR="002A5B51" w:rsidRPr="00A036F2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A036F2">
        <w:rPr>
          <w:rFonts w:ascii="Times New Roman" w:hAnsi="Times New Roman"/>
          <w:szCs w:val="26"/>
        </w:rPr>
        <w:t>6. Обеспечить:</w:t>
      </w:r>
    </w:p>
    <w:p w:rsidR="002A5B51" w:rsidRPr="00134BE8" w:rsidRDefault="00A036F2" w:rsidP="002A5B51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6.1. С</w:t>
      </w:r>
      <w:r w:rsidR="002A5B51" w:rsidRPr="00134BE8">
        <w:rPr>
          <w:rFonts w:ascii="Times New Roman" w:hAnsi="Times New Roman"/>
          <w:szCs w:val="26"/>
        </w:rPr>
        <w:t>одержание энергетического оборудования и сетей, трансформаторных подстанций, автономных источников электроснабжения  в работоспособном состоянии в с</w:t>
      </w:r>
      <w:r>
        <w:rPr>
          <w:rFonts w:ascii="Times New Roman" w:hAnsi="Times New Roman"/>
          <w:szCs w:val="26"/>
        </w:rPr>
        <w:t>оответствии с требованиями ТНПА.</w:t>
      </w:r>
    </w:p>
    <w:p w:rsidR="002A5B51" w:rsidRPr="00134BE8" w:rsidRDefault="00A036F2" w:rsidP="002A5B51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6.2.</w:t>
      </w:r>
      <w:r w:rsidR="002A5B51" w:rsidRPr="00134BE8">
        <w:rPr>
          <w:rFonts w:ascii="Times New Roman" w:hAnsi="Times New Roman"/>
          <w:szCs w:val="26"/>
        </w:rPr>
        <w:t xml:space="preserve"> Своевременное проведение профилактических испытаний и электрофизических измерений в электроустановках.</w:t>
      </w:r>
    </w:p>
    <w:p w:rsidR="002A5B51" w:rsidRPr="00134BE8" w:rsidRDefault="00A036F2" w:rsidP="002A5B51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lastRenderedPageBreak/>
        <w:t>6.</w:t>
      </w:r>
      <w:r w:rsidR="002A5B51" w:rsidRPr="00134BE8">
        <w:rPr>
          <w:rFonts w:ascii="Times New Roman" w:hAnsi="Times New Roman"/>
          <w:szCs w:val="26"/>
        </w:rPr>
        <w:t>3. Своевременное и качественное проведение профилактических работ и ремонтов согласно графиков ППР, модернизации и реконструкции энергетического оборудования.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6.4. Обучение, проверку знаний, инструктажи и медосвидетельствование электротехнического и теплотехнического персонала в установленные сроки.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6.5. Надежность работы энергоустановок и безопасность их обслуживания.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6.6. Учет и анализ случаев энерготравматизма, нарушений в работе энергоустановок и принятия достаточных мер по устранению причин их возникновения.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6.7. Разработку должностных и инструкций по рабочим местам для электротехнического и теплотехнического персонала и систему контроля за их выполнением.</w:t>
      </w:r>
    </w:p>
    <w:p w:rsidR="002A5B51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6.8. Контроль со стороны руководителей за работой подчиненного персонала и соблюдением им производственно-технологической дисциплины.</w:t>
      </w:r>
    </w:p>
    <w:p w:rsidR="002A5B51" w:rsidRPr="008F285D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8F285D">
        <w:rPr>
          <w:rFonts w:ascii="Times New Roman" w:hAnsi="Times New Roman"/>
          <w:szCs w:val="26"/>
        </w:rPr>
        <w:t>6.9</w:t>
      </w:r>
      <w:r>
        <w:rPr>
          <w:rFonts w:ascii="Times New Roman" w:hAnsi="Times New Roman"/>
          <w:szCs w:val="26"/>
        </w:rPr>
        <w:t>.</w:t>
      </w:r>
      <w:r w:rsidRPr="008F285D">
        <w:rPr>
          <w:rFonts w:ascii="Times New Roman" w:hAnsi="Times New Roman"/>
          <w:szCs w:val="26"/>
        </w:rPr>
        <w:t xml:space="preserve"> Исправное </w:t>
      </w:r>
      <w:r w:rsidRPr="008F285D">
        <w:rPr>
          <w:rFonts w:ascii="Times New Roman" w:eastAsia="Batang" w:hAnsi="Times New Roman"/>
          <w:szCs w:val="26"/>
        </w:rPr>
        <w:t>техническое состояние и эксплуатацию вводных и внутренних газопроводов, газового оборудования, инженерных систем в жилищном фонде, обеспечивающих безопасность при его эксплуатации</w:t>
      </w:r>
      <w:r>
        <w:rPr>
          <w:rFonts w:ascii="Times New Roman" w:eastAsia="Batang" w:hAnsi="Times New Roman"/>
          <w:szCs w:val="26"/>
        </w:rPr>
        <w:t>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6D4F2A">
        <w:rPr>
          <w:rFonts w:ascii="Times New Roman" w:hAnsi="Times New Roman"/>
          <w:szCs w:val="26"/>
        </w:rPr>
        <w:t>7. Строго соблюдать сроки проверки знаний персонала. Не допускать к работе в действующих энергоустановках необученный и не прошедший проверку знаний НПА, ТНПА</w:t>
      </w:r>
      <w:r w:rsidRPr="006D4F2A">
        <w:rPr>
          <w:rFonts w:ascii="Times New Roman" w:hAnsi="Times New Roman"/>
          <w:spacing w:val="-1"/>
          <w:szCs w:val="26"/>
        </w:rPr>
        <w:t xml:space="preserve"> по вопросам устройства, техники безопасности и технической </w:t>
      </w:r>
      <w:r w:rsidRPr="006D4F2A">
        <w:rPr>
          <w:rFonts w:ascii="Times New Roman" w:hAnsi="Times New Roman"/>
          <w:szCs w:val="26"/>
        </w:rPr>
        <w:t>эксплуатации электрических и теплоиспользующих установок.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8. Не допускать производства работ в энергоустановках без обязательного выполнения всех организационных и технических мероприятий, обеспечивающих безопасность работ, в соответствии с требованиями ТНПА.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9. Все ТП, КТП, вводные и распределительные щиты цехов (других производственных помещений), жилых домов, школ закрыть на за</w:t>
      </w:r>
      <w:r>
        <w:rPr>
          <w:rFonts w:ascii="Times New Roman" w:hAnsi="Times New Roman"/>
          <w:szCs w:val="26"/>
        </w:rPr>
        <w:t>пирающее устройство</w:t>
      </w:r>
      <w:r w:rsidRPr="00134BE8">
        <w:rPr>
          <w:rFonts w:ascii="Times New Roman" w:hAnsi="Times New Roman"/>
          <w:szCs w:val="26"/>
        </w:rPr>
        <w:t xml:space="preserve"> для предотвращения доступа </w:t>
      </w:r>
      <w:r>
        <w:rPr>
          <w:rFonts w:ascii="Times New Roman" w:hAnsi="Times New Roman"/>
          <w:szCs w:val="26"/>
        </w:rPr>
        <w:t xml:space="preserve">в них </w:t>
      </w:r>
      <w:proofErr w:type="spellStart"/>
      <w:r>
        <w:rPr>
          <w:rFonts w:ascii="Times New Roman" w:hAnsi="Times New Roman"/>
          <w:szCs w:val="26"/>
        </w:rPr>
        <w:t>неэлектротехнического</w:t>
      </w:r>
      <w:proofErr w:type="spellEnd"/>
      <w:r>
        <w:rPr>
          <w:rFonts w:ascii="Times New Roman" w:hAnsi="Times New Roman"/>
          <w:szCs w:val="26"/>
        </w:rPr>
        <w:t xml:space="preserve"> персонала и посторонних лиц.</w:t>
      </w:r>
      <w:r w:rsidRPr="00134BE8">
        <w:rPr>
          <w:rFonts w:ascii="Times New Roman" w:hAnsi="Times New Roman"/>
          <w:szCs w:val="26"/>
        </w:rPr>
        <w:t xml:space="preserve"> Нанести (обновить) необходимые знаки безопасности.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10. Обеспечить обслуживающий энергоустановки персонал инструментом и испытанными индивидуальными и коллективными защитными средствами в соответствии с требованиями ТНПА.</w:t>
      </w:r>
    </w:p>
    <w:p w:rsidR="002A5B51" w:rsidRPr="00134BE8" w:rsidRDefault="002A5B51" w:rsidP="002A5B51">
      <w:pPr>
        <w:pStyle w:val="210"/>
        <w:rPr>
          <w:sz w:val="26"/>
          <w:szCs w:val="26"/>
        </w:rPr>
      </w:pPr>
      <w:r w:rsidRPr="00134BE8">
        <w:rPr>
          <w:sz w:val="26"/>
          <w:szCs w:val="26"/>
        </w:rPr>
        <w:t>11. Обеспечить подключение электроустановок мобильных зданий из металла или с металлическим каркасом (киосков, вагон-домиков и т.п.) с применением устройств защитного отключения</w:t>
      </w:r>
      <w:r>
        <w:rPr>
          <w:sz w:val="26"/>
          <w:szCs w:val="26"/>
        </w:rPr>
        <w:t xml:space="preserve">. </w:t>
      </w:r>
      <w:r w:rsidRPr="00134BE8">
        <w:rPr>
          <w:sz w:val="26"/>
          <w:szCs w:val="26"/>
        </w:rPr>
        <w:t>Рекомендуется оснащать электроустановки, электропроводки и токоприемники, введенные в эксплуатацию ранее</w:t>
      </w:r>
      <w:r>
        <w:rPr>
          <w:sz w:val="26"/>
          <w:szCs w:val="26"/>
        </w:rPr>
        <w:t xml:space="preserve"> в соответствии с Правилами устройства электроустановок</w:t>
      </w:r>
      <w:r w:rsidRPr="00134BE8">
        <w:rPr>
          <w:sz w:val="26"/>
          <w:szCs w:val="26"/>
        </w:rPr>
        <w:t>, устройствами защитного отключения, если это направлено на обесп</w:t>
      </w:r>
      <w:r>
        <w:rPr>
          <w:sz w:val="26"/>
          <w:szCs w:val="26"/>
        </w:rPr>
        <w:t>ечение требований безопасности.</w:t>
      </w:r>
    </w:p>
    <w:p w:rsidR="002A5B51" w:rsidRPr="00134BE8" w:rsidRDefault="002A5B51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 w:rsidRPr="00134BE8">
        <w:rPr>
          <w:rFonts w:ascii="Times New Roman" w:hAnsi="Times New Roman"/>
          <w:szCs w:val="26"/>
        </w:rPr>
        <w:t>12. Перед началом посевных и уборочных, погрузочных, строительных и других работ в охранных зонах электрических сетей провести внеочередные инструктажи персоналу о порядке производства работ в охранных зонах линий электропередач</w:t>
      </w:r>
      <w:r>
        <w:rPr>
          <w:rFonts w:ascii="Times New Roman" w:hAnsi="Times New Roman"/>
          <w:szCs w:val="26"/>
        </w:rPr>
        <w:t>и</w:t>
      </w:r>
      <w:r w:rsidRPr="00134BE8">
        <w:rPr>
          <w:rFonts w:ascii="Times New Roman" w:hAnsi="Times New Roman"/>
          <w:szCs w:val="26"/>
        </w:rPr>
        <w:t>.</w:t>
      </w:r>
    </w:p>
    <w:p w:rsidR="00D41A0E" w:rsidRDefault="00D41A0E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 w:rsidRPr="00D41A0E">
        <w:rPr>
          <w:rFonts w:ascii="Times New Roman" w:hAnsi="Times New Roman"/>
          <w:szCs w:val="26"/>
        </w:rPr>
        <w:t xml:space="preserve">13. Владельцам воздушных линий электропередачи (далее - </w:t>
      </w:r>
      <w:proofErr w:type="gramStart"/>
      <w:r w:rsidRPr="00D41A0E">
        <w:rPr>
          <w:rFonts w:ascii="Times New Roman" w:hAnsi="Times New Roman"/>
          <w:szCs w:val="26"/>
        </w:rPr>
        <w:t>ВЛ</w:t>
      </w:r>
      <w:proofErr w:type="gramEnd"/>
      <w:r w:rsidRPr="00D41A0E">
        <w:rPr>
          <w:rFonts w:ascii="Times New Roman" w:hAnsi="Times New Roman"/>
          <w:szCs w:val="26"/>
        </w:rPr>
        <w:t>) в местах пересечения и (или) сближения ВЛ с поверхностными водными объектами, в том числе пожарными и (или) частными водоемами, обводными и (или) мелиоративными каналами, заливами, гаванями, в местах возможного затопления паводковыми водами с учетом сезонного подъема уровня (разлива) воды установить знаки о запрете рыболовства в охранной зоне ВЛ в соответствии с требованиями пункта 12 Положения о порядке установления охранных зон электрических сетей, размерах и режиме их использования,  утвержденного постановлением Совета Министров Республики Беларусь от 21.11.2022 №794 и Приложения 3 к данному Положению.</w:t>
      </w:r>
    </w:p>
    <w:p w:rsidR="002A5B51" w:rsidRDefault="002A5B51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 w:rsidRPr="00FB770C">
        <w:rPr>
          <w:rFonts w:ascii="Times New Roman" w:hAnsi="Times New Roman"/>
          <w:szCs w:val="26"/>
        </w:rPr>
        <w:t xml:space="preserve">14. Организовать обучение лиц, работающих с инструментом, </w:t>
      </w:r>
      <w:r w:rsidR="00D41A0E" w:rsidRPr="00FB770C">
        <w:rPr>
          <w:rFonts w:ascii="Times New Roman" w:hAnsi="Times New Roman"/>
          <w:szCs w:val="26"/>
        </w:rPr>
        <w:t xml:space="preserve">передвижными </w:t>
      </w:r>
      <w:r w:rsidR="004B4538" w:rsidRPr="00FB770C">
        <w:rPr>
          <w:rFonts w:ascii="Times New Roman" w:hAnsi="Times New Roman"/>
          <w:szCs w:val="26"/>
        </w:rPr>
        <w:t>электроприемники</w:t>
      </w:r>
      <w:r w:rsidR="00510C81" w:rsidRPr="00FB770C">
        <w:rPr>
          <w:rFonts w:ascii="Times New Roman" w:hAnsi="Times New Roman"/>
          <w:szCs w:val="26"/>
        </w:rPr>
        <w:t xml:space="preserve">, </w:t>
      </w:r>
      <w:r w:rsidRPr="00FB770C">
        <w:rPr>
          <w:rFonts w:ascii="Times New Roman" w:hAnsi="Times New Roman"/>
          <w:szCs w:val="26"/>
        </w:rPr>
        <w:t xml:space="preserve">ручными электрическими машинами, обслуживающих </w:t>
      </w:r>
      <w:r w:rsidRPr="00FB770C">
        <w:rPr>
          <w:rFonts w:ascii="Times New Roman" w:hAnsi="Times New Roman"/>
          <w:szCs w:val="26"/>
        </w:rPr>
        <w:lastRenderedPageBreak/>
        <w:t>электрифицированные механизмы, производящих</w:t>
      </w:r>
      <w:r w:rsidRPr="00134BE8">
        <w:rPr>
          <w:rFonts w:ascii="Times New Roman" w:hAnsi="Times New Roman"/>
          <w:szCs w:val="26"/>
        </w:rPr>
        <w:t xml:space="preserve"> электросварочные работы и т.п., безопасным приемам труда с присвоением (подтверждением) соответствующе</w:t>
      </w:r>
      <w:r w:rsidR="00FB770C">
        <w:rPr>
          <w:rFonts w:ascii="Times New Roman" w:hAnsi="Times New Roman"/>
          <w:szCs w:val="26"/>
        </w:rPr>
        <w:t>й группы по электробезопасности, проведение инструктажей по охране труда.</w:t>
      </w:r>
    </w:p>
    <w:p w:rsidR="00FB770C" w:rsidRPr="00FB770C" w:rsidRDefault="00FB770C" w:rsidP="00FB770C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</w:t>
      </w:r>
      <w:r w:rsidRPr="00FB770C">
        <w:rPr>
          <w:rFonts w:ascii="Times New Roman" w:hAnsi="Times New Roman"/>
          <w:szCs w:val="26"/>
        </w:rPr>
        <w:t>5. Для поддержания исправного состояния, проведения периодических проверок переносных и передвижных электроприемников, вспомогательного оборудования к ним распоряжением руководителя назначить ответственного работника или работников, имеющих группу по электробезопасности не ниже III. Данные работники обязаны вести журнал регистрации, инвентарного учета, периодической проверки и ремонта переносных и передвижных электроприемников, вспомогательного оборудования к ним.</w:t>
      </w:r>
    </w:p>
    <w:p w:rsidR="00FB770C" w:rsidRDefault="00FB770C" w:rsidP="00FB770C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16</w:t>
      </w:r>
      <w:r w:rsidRPr="00FB770C">
        <w:rPr>
          <w:rFonts w:ascii="Times New Roman" w:hAnsi="Times New Roman"/>
          <w:szCs w:val="26"/>
        </w:rPr>
        <w:t xml:space="preserve">. </w:t>
      </w:r>
      <w:proofErr w:type="gramStart"/>
      <w:r w:rsidRPr="00FB770C">
        <w:rPr>
          <w:rFonts w:ascii="Times New Roman" w:hAnsi="Times New Roman"/>
          <w:szCs w:val="26"/>
        </w:rPr>
        <w:t>Лицам, ответственным за электрохозяйство,  организовать эксплуатацию переносных и передвижных электроприемников, вспомогательного оборудования к ним в соответствии с требованиями подраздела 6.5 технического кодекса установившейся практики ТКП 181-20</w:t>
      </w:r>
      <w:r w:rsidR="005C789A">
        <w:rPr>
          <w:rFonts w:ascii="Times New Roman" w:hAnsi="Times New Roman"/>
          <w:szCs w:val="26"/>
        </w:rPr>
        <w:t>23</w:t>
      </w:r>
      <w:r w:rsidRPr="00FB770C">
        <w:rPr>
          <w:rFonts w:ascii="Times New Roman" w:hAnsi="Times New Roman"/>
          <w:szCs w:val="26"/>
        </w:rPr>
        <w:t xml:space="preserve"> «Правила технической эксплуатации электроустановок потребителей», утвержденного постановлением Министерства энергетики Республики Беларусь от 2</w:t>
      </w:r>
      <w:r w:rsidR="005C789A">
        <w:rPr>
          <w:rFonts w:ascii="Times New Roman" w:hAnsi="Times New Roman"/>
          <w:szCs w:val="26"/>
        </w:rPr>
        <w:t>7.11</w:t>
      </w:r>
      <w:r w:rsidRPr="00FB770C">
        <w:rPr>
          <w:rFonts w:ascii="Times New Roman" w:hAnsi="Times New Roman"/>
          <w:szCs w:val="26"/>
        </w:rPr>
        <w:t>.20</w:t>
      </w:r>
      <w:r w:rsidR="005C789A">
        <w:rPr>
          <w:rFonts w:ascii="Times New Roman" w:hAnsi="Times New Roman"/>
          <w:szCs w:val="26"/>
        </w:rPr>
        <w:t>23</w:t>
      </w:r>
      <w:r w:rsidRPr="00FB770C">
        <w:rPr>
          <w:rFonts w:ascii="Times New Roman" w:hAnsi="Times New Roman"/>
          <w:szCs w:val="26"/>
        </w:rPr>
        <w:t>г. №</w:t>
      </w:r>
      <w:r w:rsidR="005C789A">
        <w:rPr>
          <w:rFonts w:ascii="Times New Roman" w:hAnsi="Times New Roman"/>
          <w:szCs w:val="26"/>
        </w:rPr>
        <w:t>47</w:t>
      </w:r>
      <w:r w:rsidRPr="00FB770C">
        <w:rPr>
          <w:rFonts w:ascii="Times New Roman" w:hAnsi="Times New Roman"/>
          <w:szCs w:val="26"/>
        </w:rPr>
        <w:t>, в том числе обеспечить своевременное проведение планово – предупредительных ремонтов и технического обслуживания в соответствии с указаниями заводов-изготовителей, проведение периодических</w:t>
      </w:r>
      <w:proofErr w:type="gramEnd"/>
      <w:r w:rsidRPr="00FB770C">
        <w:rPr>
          <w:rFonts w:ascii="Times New Roman" w:hAnsi="Times New Roman"/>
          <w:szCs w:val="26"/>
        </w:rPr>
        <w:t xml:space="preserve"> проверок, испытаний и измерений.</w:t>
      </w:r>
    </w:p>
    <w:p w:rsidR="00FB770C" w:rsidRPr="00FB770C" w:rsidRDefault="00FB770C" w:rsidP="00FB770C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17. </w:t>
      </w:r>
      <w:r w:rsidRPr="00FB770C">
        <w:rPr>
          <w:rFonts w:ascii="Times New Roman" w:hAnsi="Times New Roman"/>
          <w:szCs w:val="26"/>
        </w:rPr>
        <w:t>Обеспечить проведение электрофизических измерений и испытаний с соблюдением технических и организационных мероприятий при работах в электроустановках с использованием требуемых защитных средств.</w:t>
      </w:r>
    </w:p>
    <w:p w:rsidR="00D41A0E" w:rsidRPr="00FB770C" w:rsidRDefault="00FB770C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 w:rsidRPr="00FB770C">
        <w:rPr>
          <w:rFonts w:ascii="Times New Roman" w:hAnsi="Times New Roman"/>
          <w:szCs w:val="26"/>
        </w:rPr>
        <w:t>1</w:t>
      </w:r>
      <w:r>
        <w:rPr>
          <w:rFonts w:ascii="Times New Roman" w:hAnsi="Times New Roman"/>
          <w:szCs w:val="26"/>
        </w:rPr>
        <w:t>8</w:t>
      </w:r>
      <w:r w:rsidR="00D41A0E" w:rsidRPr="00FB770C">
        <w:rPr>
          <w:rFonts w:ascii="Times New Roman" w:hAnsi="Times New Roman"/>
          <w:szCs w:val="26"/>
        </w:rPr>
        <w:t>. Ввод в эксплуатацию новых и реконструируемых энергоустановок производить в соответствии с Положением о порядке приемки в эксплуатацию объектов строительства, утвержденным постановлением Совета Министров Республики Беларусь 06.06 2011 № 716.</w:t>
      </w:r>
    </w:p>
    <w:p w:rsidR="002A5B51" w:rsidRPr="00FB770C" w:rsidRDefault="00FB770C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 w:rsidRPr="00FB770C">
        <w:rPr>
          <w:rFonts w:ascii="Times New Roman" w:hAnsi="Times New Roman"/>
          <w:szCs w:val="26"/>
        </w:rPr>
        <w:t>1</w:t>
      </w:r>
      <w:r>
        <w:rPr>
          <w:rFonts w:ascii="Times New Roman" w:hAnsi="Times New Roman"/>
          <w:szCs w:val="26"/>
        </w:rPr>
        <w:t>9</w:t>
      </w:r>
      <w:r w:rsidR="002A5B51" w:rsidRPr="00FB770C">
        <w:rPr>
          <w:rFonts w:ascii="Times New Roman" w:hAnsi="Times New Roman"/>
          <w:szCs w:val="26"/>
        </w:rPr>
        <w:t>. Подключение энергоустановок осуществлять в соответствии с Правилами электроснабжения, утвержденными постановлением Совета Министров Республики Беларусь от 17.10.2011 №1394 и Правилами теплоснабжения, утвержденными постановлением Совета Министров Республики Беларусь от 11.09.2019 №609.</w:t>
      </w:r>
    </w:p>
    <w:p w:rsidR="002A5B51" w:rsidRPr="00134BE8" w:rsidRDefault="00FB770C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20</w:t>
      </w:r>
      <w:r w:rsidR="002A5B51" w:rsidRPr="00FB770C">
        <w:rPr>
          <w:rFonts w:ascii="Times New Roman" w:hAnsi="Times New Roman"/>
          <w:szCs w:val="26"/>
        </w:rPr>
        <w:t>. Проводить среди работающих периодические занятия по изучению</w:t>
      </w:r>
      <w:r w:rsidR="002A5B51" w:rsidRPr="00134BE8">
        <w:rPr>
          <w:rFonts w:ascii="Times New Roman" w:hAnsi="Times New Roman"/>
          <w:szCs w:val="26"/>
        </w:rPr>
        <w:t xml:space="preserve"> методов освобождения и оказания доврачебной помощи пострадавшему от электрического тока.</w:t>
      </w:r>
    </w:p>
    <w:p w:rsidR="002A5B51" w:rsidRPr="00134BE8" w:rsidRDefault="00FB770C" w:rsidP="002A5B51">
      <w:pPr>
        <w:tabs>
          <w:tab w:val="left" w:pos="540"/>
        </w:tabs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21</w:t>
      </w:r>
      <w:r w:rsidR="002A5B51" w:rsidRPr="00134BE8">
        <w:rPr>
          <w:rFonts w:ascii="Times New Roman" w:hAnsi="Times New Roman"/>
          <w:szCs w:val="26"/>
        </w:rPr>
        <w:t>. Систематически доводить до сведения всех работающих причины и обстоятельства несчастных случаев и мероприятия по их предупреждению.</w:t>
      </w:r>
    </w:p>
    <w:p w:rsidR="002A5B51" w:rsidRPr="00134BE8" w:rsidRDefault="00FB770C" w:rsidP="002A5B51">
      <w:pPr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22</w:t>
      </w:r>
      <w:r w:rsidR="002A5B51" w:rsidRPr="00134BE8">
        <w:rPr>
          <w:rFonts w:ascii="Times New Roman" w:hAnsi="Times New Roman"/>
          <w:szCs w:val="26"/>
        </w:rPr>
        <w:t>. Принять дополнительные меры к активизации массово-разъяснительной работы среди своего персонала и населения об опасности электрического тока при прикосновении к частям, находящимся под напряжением, приближении к оборванным проводам и применении самодельных электроприборов.</w:t>
      </w:r>
    </w:p>
    <w:p w:rsidR="002A5B51" w:rsidRPr="00134BE8" w:rsidRDefault="002A5B51" w:rsidP="002A5B51">
      <w:pPr>
        <w:ind w:firstLine="720"/>
        <w:jc w:val="both"/>
        <w:rPr>
          <w:rFonts w:ascii="Times New Roman" w:hAnsi="Times New Roman"/>
          <w:szCs w:val="26"/>
        </w:rPr>
      </w:pPr>
      <w:r w:rsidRPr="00A036F2">
        <w:rPr>
          <w:rFonts w:ascii="Times New Roman" w:hAnsi="Times New Roman"/>
          <w:szCs w:val="26"/>
        </w:rPr>
        <w:t xml:space="preserve">Информацию о проделанной работе представить в территориальные </w:t>
      </w:r>
      <w:r w:rsidR="00A40DD2" w:rsidRPr="00A40DD2">
        <w:rPr>
          <w:rFonts w:ascii="Times New Roman" w:hAnsi="Times New Roman"/>
          <w:szCs w:val="26"/>
        </w:rPr>
        <w:t xml:space="preserve">структурные подразделения (районные энергогазинспекции, межрайонные отделения) </w:t>
      </w:r>
      <w:r w:rsidRPr="00A036F2">
        <w:rPr>
          <w:rFonts w:ascii="Times New Roman" w:hAnsi="Times New Roman"/>
          <w:szCs w:val="26"/>
        </w:rPr>
        <w:t xml:space="preserve">филиала Госэнергогазнадзора по Могилевской области по месту их расположения до 1 </w:t>
      </w:r>
      <w:r w:rsidR="00A6444A">
        <w:rPr>
          <w:rFonts w:ascii="Times New Roman" w:hAnsi="Times New Roman"/>
          <w:szCs w:val="26"/>
        </w:rPr>
        <w:t>июня</w:t>
      </w:r>
      <w:r w:rsidRPr="00A036F2">
        <w:rPr>
          <w:rFonts w:ascii="Times New Roman" w:hAnsi="Times New Roman"/>
          <w:szCs w:val="26"/>
        </w:rPr>
        <w:t xml:space="preserve"> 202</w:t>
      </w:r>
      <w:r w:rsidR="005C789A">
        <w:rPr>
          <w:rFonts w:ascii="Times New Roman" w:hAnsi="Times New Roman"/>
          <w:szCs w:val="26"/>
        </w:rPr>
        <w:t>5</w:t>
      </w:r>
      <w:r w:rsidRPr="00A036F2">
        <w:rPr>
          <w:rFonts w:ascii="Times New Roman" w:hAnsi="Times New Roman"/>
          <w:szCs w:val="26"/>
        </w:rPr>
        <w:t xml:space="preserve"> года.</w:t>
      </w:r>
    </w:p>
    <w:p w:rsidR="002A5B51" w:rsidRDefault="002A5B51" w:rsidP="002A5B51">
      <w:pPr>
        <w:tabs>
          <w:tab w:val="left" w:pos="360"/>
          <w:tab w:val="left" w:pos="5040"/>
        </w:tabs>
        <w:jc w:val="both"/>
        <w:rPr>
          <w:rFonts w:ascii="Times New Roman" w:hAnsi="Times New Roman"/>
          <w:szCs w:val="26"/>
        </w:rPr>
      </w:pPr>
    </w:p>
    <w:p w:rsidR="0063416C" w:rsidRPr="000300EE" w:rsidRDefault="0063416C" w:rsidP="002A5B51">
      <w:pPr>
        <w:tabs>
          <w:tab w:val="left" w:pos="360"/>
          <w:tab w:val="left" w:pos="5040"/>
        </w:tabs>
        <w:jc w:val="both"/>
        <w:rPr>
          <w:rFonts w:ascii="Times New Roman" w:hAnsi="Times New Roman"/>
          <w:szCs w:val="26"/>
        </w:rPr>
      </w:pPr>
    </w:p>
    <w:p w:rsidR="00A80934" w:rsidRPr="005647F3" w:rsidRDefault="00A80934" w:rsidP="00A80934">
      <w:pPr>
        <w:jc w:val="center"/>
        <w:rPr>
          <w:b/>
          <w:szCs w:val="26"/>
        </w:rPr>
      </w:pPr>
      <w:r w:rsidRPr="005647F3">
        <w:rPr>
          <w:szCs w:val="26"/>
        </w:rPr>
        <w:t xml:space="preserve">          </w:t>
      </w:r>
      <w:r w:rsidRPr="005647F3">
        <w:rPr>
          <w:b/>
          <w:szCs w:val="26"/>
        </w:rPr>
        <w:t>Филиал государственного учреждения</w:t>
      </w:r>
    </w:p>
    <w:p w:rsidR="00A80934" w:rsidRPr="005647F3" w:rsidRDefault="00A80934" w:rsidP="00A80934">
      <w:pPr>
        <w:jc w:val="center"/>
        <w:rPr>
          <w:b/>
          <w:szCs w:val="26"/>
        </w:rPr>
      </w:pPr>
      <w:r w:rsidRPr="005647F3">
        <w:rPr>
          <w:b/>
          <w:szCs w:val="26"/>
        </w:rPr>
        <w:t xml:space="preserve">«Государственный энергетический и газовый надзор» </w:t>
      </w:r>
    </w:p>
    <w:p w:rsidR="00A80934" w:rsidRPr="00AC7083" w:rsidRDefault="00A80934" w:rsidP="00A80934">
      <w:pPr>
        <w:pStyle w:val="1"/>
        <w:ind w:left="-567" w:right="283"/>
      </w:pPr>
      <w:r w:rsidRPr="005647F3">
        <w:rPr>
          <w:sz w:val="26"/>
          <w:szCs w:val="26"/>
        </w:rPr>
        <w:t xml:space="preserve">             по Могилёвской области</w:t>
      </w:r>
    </w:p>
    <w:p w:rsidR="005F381B" w:rsidRPr="000300EE" w:rsidRDefault="005F381B" w:rsidP="00A80934">
      <w:pPr>
        <w:tabs>
          <w:tab w:val="left" w:pos="-3960"/>
        </w:tabs>
        <w:jc w:val="both"/>
        <w:rPr>
          <w:rFonts w:ascii="Times New Roman" w:hAnsi="Times New Roman"/>
          <w:szCs w:val="26"/>
        </w:rPr>
      </w:pPr>
    </w:p>
    <w:sectPr w:rsidR="005F381B" w:rsidRPr="000300EE" w:rsidSect="009B223C">
      <w:footerReference w:type="default" r:id="rId7"/>
      <w:footerReference w:type="first" r:id="rId8"/>
      <w:pgSz w:w="11906" w:h="16838" w:code="9"/>
      <w:pgMar w:top="851" w:right="680" w:bottom="709" w:left="1276" w:header="510" w:footer="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08" w:rsidRDefault="005E0808">
      <w:r>
        <w:separator/>
      </w:r>
    </w:p>
  </w:endnote>
  <w:endnote w:type="continuationSeparator" w:id="0">
    <w:p w:rsidR="005E0808" w:rsidRDefault="005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8A" w:rsidRPr="00535AE9" w:rsidRDefault="00AB1E8A">
    <w:pPr>
      <w:pStyle w:val="a5"/>
      <w:jc w:val="center"/>
      <w:rPr>
        <w:rFonts w:ascii="Times New Roman" w:hAnsi="Times New Roman"/>
        <w:sz w:val="22"/>
      </w:rPr>
    </w:pPr>
  </w:p>
  <w:p w:rsidR="00AB1E8A" w:rsidRDefault="00AB1E8A">
    <w:pPr>
      <w:pStyle w:val="a5"/>
      <w:rPr>
        <w:sz w:val="16"/>
      </w:rPr>
    </w:pPr>
  </w:p>
  <w:p w:rsidR="00AB1E8A" w:rsidRDefault="00AB1E8A"/>
  <w:p w:rsidR="00AB1E8A" w:rsidRDefault="00AB1E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8A" w:rsidRPr="00535AE9" w:rsidRDefault="00AB1E8A" w:rsidP="00535AE9">
    <w:pPr>
      <w:pStyle w:val="a5"/>
      <w:jc w:val="center"/>
      <w:rPr>
        <w:rFonts w:ascii="Times New Roman" w:hAnsi="Times New Roman"/>
        <w:sz w:val="24"/>
      </w:rPr>
    </w:pPr>
  </w:p>
  <w:p w:rsidR="00AB1E8A" w:rsidRDefault="00AB1E8A">
    <w:pPr>
      <w:pStyle w:val="a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08" w:rsidRDefault="005E0808">
      <w:r>
        <w:separator/>
      </w:r>
    </w:p>
  </w:footnote>
  <w:footnote w:type="continuationSeparator" w:id="0">
    <w:p w:rsidR="005E0808" w:rsidRDefault="005E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51"/>
    <w:rsid w:val="000031C8"/>
    <w:rsid w:val="00023575"/>
    <w:rsid w:val="00027877"/>
    <w:rsid w:val="000300EE"/>
    <w:rsid w:val="00033405"/>
    <w:rsid w:val="00042742"/>
    <w:rsid w:val="000554A5"/>
    <w:rsid w:val="00062886"/>
    <w:rsid w:val="00074E72"/>
    <w:rsid w:val="000B1231"/>
    <w:rsid w:val="000B42EE"/>
    <w:rsid w:val="000D7265"/>
    <w:rsid w:val="00114072"/>
    <w:rsid w:val="00137420"/>
    <w:rsid w:val="00154B2E"/>
    <w:rsid w:val="0016601F"/>
    <w:rsid w:val="00177059"/>
    <w:rsid w:val="00186200"/>
    <w:rsid w:val="001B12A9"/>
    <w:rsid w:val="001C7E1F"/>
    <w:rsid w:val="001D351A"/>
    <w:rsid w:val="001F12B6"/>
    <w:rsid w:val="002302AD"/>
    <w:rsid w:val="002560C8"/>
    <w:rsid w:val="00261752"/>
    <w:rsid w:val="002A5B51"/>
    <w:rsid w:val="003140BD"/>
    <w:rsid w:val="003146A3"/>
    <w:rsid w:val="00321EB9"/>
    <w:rsid w:val="00366330"/>
    <w:rsid w:val="00372514"/>
    <w:rsid w:val="003976A4"/>
    <w:rsid w:val="003A7777"/>
    <w:rsid w:val="003B3C06"/>
    <w:rsid w:val="00403AD0"/>
    <w:rsid w:val="00415F47"/>
    <w:rsid w:val="004251B0"/>
    <w:rsid w:val="004258B4"/>
    <w:rsid w:val="00447C8B"/>
    <w:rsid w:val="00470CBC"/>
    <w:rsid w:val="00484848"/>
    <w:rsid w:val="004A63D1"/>
    <w:rsid w:val="004B3E66"/>
    <w:rsid w:val="004B4538"/>
    <w:rsid w:val="004D79F3"/>
    <w:rsid w:val="004E5D24"/>
    <w:rsid w:val="004F1453"/>
    <w:rsid w:val="00510C81"/>
    <w:rsid w:val="00535AE9"/>
    <w:rsid w:val="005766A3"/>
    <w:rsid w:val="0059344E"/>
    <w:rsid w:val="00593EB2"/>
    <w:rsid w:val="005C66F1"/>
    <w:rsid w:val="005C789A"/>
    <w:rsid w:val="005D41D4"/>
    <w:rsid w:val="005E0808"/>
    <w:rsid w:val="005F381B"/>
    <w:rsid w:val="005F4767"/>
    <w:rsid w:val="006003C6"/>
    <w:rsid w:val="006006DE"/>
    <w:rsid w:val="00633BC0"/>
    <w:rsid w:val="0063416C"/>
    <w:rsid w:val="006441B2"/>
    <w:rsid w:val="0064577D"/>
    <w:rsid w:val="00662980"/>
    <w:rsid w:val="0067768C"/>
    <w:rsid w:val="00691A3F"/>
    <w:rsid w:val="006D32DA"/>
    <w:rsid w:val="006F4AA1"/>
    <w:rsid w:val="0071261A"/>
    <w:rsid w:val="00731694"/>
    <w:rsid w:val="007640DC"/>
    <w:rsid w:val="00780A9A"/>
    <w:rsid w:val="00794CE8"/>
    <w:rsid w:val="00797C0F"/>
    <w:rsid w:val="007B2631"/>
    <w:rsid w:val="007C3338"/>
    <w:rsid w:val="007D6DE2"/>
    <w:rsid w:val="007F574C"/>
    <w:rsid w:val="007F6C75"/>
    <w:rsid w:val="00802296"/>
    <w:rsid w:val="00804DEE"/>
    <w:rsid w:val="008579BD"/>
    <w:rsid w:val="00872F1C"/>
    <w:rsid w:val="00882221"/>
    <w:rsid w:val="008A2415"/>
    <w:rsid w:val="008B2E42"/>
    <w:rsid w:val="008B319D"/>
    <w:rsid w:val="009127DD"/>
    <w:rsid w:val="00914A31"/>
    <w:rsid w:val="00917C3D"/>
    <w:rsid w:val="009212B4"/>
    <w:rsid w:val="00937C5F"/>
    <w:rsid w:val="00941B5F"/>
    <w:rsid w:val="009444B7"/>
    <w:rsid w:val="0095121E"/>
    <w:rsid w:val="009804D6"/>
    <w:rsid w:val="00992F18"/>
    <w:rsid w:val="0099372F"/>
    <w:rsid w:val="00995586"/>
    <w:rsid w:val="009B223C"/>
    <w:rsid w:val="009C28D5"/>
    <w:rsid w:val="009C3145"/>
    <w:rsid w:val="009F3107"/>
    <w:rsid w:val="009F5982"/>
    <w:rsid w:val="00A00387"/>
    <w:rsid w:val="00A036F2"/>
    <w:rsid w:val="00A052E8"/>
    <w:rsid w:val="00A0539C"/>
    <w:rsid w:val="00A12BD4"/>
    <w:rsid w:val="00A32713"/>
    <w:rsid w:val="00A40DD2"/>
    <w:rsid w:val="00A51AA3"/>
    <w:rsid w:val="00A5577C"/>
    <w:rsid w:val="00A6444A"/>
    <w:rsid w:val="00A67050"/>
    <w:rsid w:val="00A73188"/>
    <w:rsid w:val="00A80934"/>
    <w:rsid w:val="00AB1E8A"/>
    <w:rsid w:val="00AD41E8"/>
    <w:rsid w:val="00AF367A"/>
    <w:rsid w:val="00AF7663"/>
    <w:rsid w:val="00B00ED2"/>
    <w:rsid w:val="00B23DEC"/>
    <w:rsid w:val="00B2681E"/>
    <w:rsid w:val="00B52A10"/>
    <w:rsid w:val="00B7486F"/>
    <w:rsid w:val="00B81D3A"/>
    <w:rsid w:val="00B85D47"/>
    <w:rsid w:val="00BA3C6A"/>
    <w:rsid w:val="00BC0AC5"/>
    <w:rsid w:val="00BD152B"/>
    <w:rsid w:val="00BD2149"/>
    <w:rsid w:val="00BF0FBC"/>
    <w:rsid w:val="00C5724F"/>
    <w:rsid w:val="00C672F2"/>
    <w:rsid w:val="00CA037B"/>
    <w:rsid w:val="00CC5EDD"/>
    <w:rsid w:val="00CE66F0"/>
    <w:rsid w:val="00D002CA"/>
    <w:rsid w:val="00D03136"/>
    <w:rsid w:val="00D14D54"/>
    <w:rsid w:val="00D3704C"/>
    <w:rsid w:val="00D41A0E"/>
    <w:rsid w:val="00D42E66"/>
    <w:rsid w:val="00D85C82"/>
    <w:rsid w:val="00DD0AA7"/>
    <w:rsid w:val="00DD3848"/>
    <w:rsid w:val="00DF3E2D"/>
    <w:rsid w:val="00DF59EB"/>
    <w:rsid w:val="00DF7E00"/>
    <w:rsid w:val="00E01F8F"/>
    <w:rsid w:val="00E21754"/>
    <w:rsid w:val="00E36684"/>
    <w:rsid w:val="00E47223"/>
    <w:rsid w:val="00E622A6"/>
    <w:rsid w:val="00E64DE8"/>
    <w:rsid w:val="00E714F7"/>
    <w:rsid w:val="00E85734"/>
    <w:rsid w:val="00EB06E9"/>
    <w:rsid w:val="00EB3DD7"/>
    <w:rsid w:val="00EB70DE"/>
    <w:rsid w:val="00EE7111"/>
    <w:rsid w:val="00F1559A"/>
    <w:rsid w:val="00F175D8"/>
    <w:rsid w:val="00F230D7"/>
    <w:rsid w:val="00F257F7"/>
    <w:rsid w:val="00F36EF0"/>
    <w:rsid w:val="00F43B28"/>
    <w:rsid w:val="00F52ACC"/>
    <w:rsid w:val="00F56F0B"/>
    <w:rsid w:val="00F61946"/>
    <w:rsid w:val="00F85954"/>
    <w:rsid w:val="00FB770C"/>
    <w:rsid w:val="00FC09B6"/>
    <w:rsid w:val="00FC7ED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paragraph" w:styleId="1">
    <w:name w:val="heading 1"/>
    <w:basedOn w:val="a"/>
    <w:next w:val="a"/>
    <w:link w:val="10"/>
    <w:qFormat/>
    <w:rsid w:val="00A809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Title"/>
    <w:basedOn w:val="a"/>
    <w:link w:val="ab"/>
    <w:qFormat/>
    <w:rsid w:val="002A5B51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2A5B51"/>
    <w:rPr>
      <w:rFonts w:ascii="Arial" w:eastAsia="Times New Roman" w:hAnsi="Arial"/>
      <w:b/>
      <w:sz w:val="28"/>
    </w:rPr>
  </w:style>
  <w:style w:type="paragraph" w:styleId="ac">
    <w:name w:val="Normal (Web)"/>
    <w:basedOn w:val="a"/>
    <w:rsid w:val="002A5B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2A5B51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rsid w:val="002A5B5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4"/>
    </w:rPr>
  </w:style>
  <w:style w:type="table" w:customStyle="1" w:styleId="11">
    <w:name w:val="Сетка таблицы1"/>
    <w:basedOn w:val="a1"/>
    <w:next w:val="a9"/>
    <w:uiPriority w:val="39"/>
    <w:rsid w:val="00691A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d">
    <w:name w:val="Основной текст_"/>
    <w:basedOn w:val="a0"/>
    <w:link w:val="12"/>
    <w:rsid w:val="00EE711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d"/>
    <w:rsid w:val="00EE7111"/>
    <w:pPr>
      <w:widowControl w:val="0"/>
      <w:shd w:val="clear" w:color="auto" w:fill="FFFFFF"/>
      <w:spacing w:after="320"/>
      <w:ind w:firstLine="400"/>
    </w:pPr>
    <w:rPr>
      <w:rFonts w:ascii="Times New Roman" w:hAnsi="Times New Roman"/>
      <w:sz w:val="30"/>
      <w:szCs w:val="30"/>
    </w:rPr>
  </w:style>
  <w:style w:type="character" w:customStyle="1" w:styleId="10">
    <w:name w:val="Заголовок 1 Знак"/>
    <w:basedOn w:val="a0"/>
    <w:link w:val="1"/>
    <w:rsid w:val="00A80934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paragraph" w:styleId="1">
    <w:name w:val="heading 1"/>
    <w:basedOn w:val="a"/>
    <w:next w:val="a"/>
    <w:link w:val="10"/>
    <w:qFormat/>
    <w:rsid w:val="00A809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Title"/>
    <w:basedOn w:val="a"/>
    <w:link w:val="ab"/>
    <w:qFormat/>
    <w:rsid w:val="002A5B51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2A5B51"/>
    <w:rPr>
      <w:rFonts w:ascii="Arial" w:eastAsia="Times New Roman" w:hAnsi="Arial"/>
      <w:b/>
      <w:sz w:val="28"/>
    </w:rPr>
  </w:style>
  <w:style w:type="paragraph" w:styleId="ac">
    <w:name w:val="Normal (Web)"/>
    <w:basedOn w:val="a"/>
    <w:rsid w:val="002A5B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2A5B51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rsid w:val="002A5B5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4"/>
    </w:rPr>
  </w:style>
  <w:style w:type="table" w:customStyle="1" w:styleId="11">
    <w:name w:val="Сетка таблицы1"/>
    <w:basedOn w:val="a1"/>
    <w:next w:val="a9"/>
    <w:uiPriority w:val="39"/>
    <w:rsid w:val="00691A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d">
    <w:name w:val="Основной текст_"/>
    <w:basedOn w:val="a0"/>
    <w:link w:val="12"/>
    <w:rsid w:val="00EE711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d"/>
    <w:rsid w:val="00EE7111"/>
    <w:pPr>
      <w:widowControl w:val="0"/>
      <w:shd w:val="clear" w:color="auto" w:fill="FFFFFF"/>
      <w:spacing w:after="320"/>
      <w:ind w:firstLine="400"/>
    </w:pPr>
    <w:rPr>
      <w:rFonts w:ascii="Times New Roman" w:hAnsi="Times New Roman"/>
      <w:sz w:val="30"/>
      <w:szCs w:val="30"/>
    </w:rPr>
  </w:style>
  <w:style w:type="character" w:customStyle="1" w:styleId="10">
    <w:name w:val="Заголовок 1 Знак"/>
    <w:basedOn w:val="a0"/>
    <w:link w:val="1"/>
    <w:rsid w:val="00A8093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.MOEGN\Desktop\&#1041;&#1083;&#1072;&#1085;&#1082;%20&#1092;&#1080;&#1083;&#1080;&#1072;&#1083;&#1072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филиала 2022</Template>
  <TotalTime>3</TotalTime>
  <Pages>4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Берёзко Сергей Александрович</dc:creator>
  <cp:lastModifiedBy>User</cp:lastModifiedBy>
  <cp:revision>2</cp:revision>
  <cp:lastPrinted>2025-03-13T11:51:00Z</cp:lastPrinted>
  <dcterms:created xsi:type="dcterms:W3CDTF">2025-03-21T06:10:00Z</dcterms:created>
  <dcterms:modified xsi:type="dcterms:W3CDTF">2025-03-21T06:10:00Z</dcterms:modified>
</cp:coreProperties>
</file>